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741C6" w14:textId="77777777" w:rsidR="00AD6793" w:rsidRPr="00AD6793" w:rsidRDefault="00AD6793" w:rsidP="00AC0C4A">
      <w:pPr>
        <w:pStyle w:val="Header"/>
        <w:tabs>
          <w:tab w:val="clear" w:pos="4320"/>
          <w:tab w:val="clear" w:pos="8640"/>
        </w:tabs>
        <w:ind w:left="-540" w:right="-540"/>
        <w:jc w:val="center"/>
        <w:rPr>
          <w:rFonts w:ascii="Eras Medium ITC" w:hAnsi="Eras Medium ITC"/>
          <w:b/>
          <w:sz w:val="36"/>
        </w:rPr>
      </w:pPr>
      <w:r w:rsidRPr="00AD6793">
        <w:rPr>
          <w:rFonts w:ascii="Eras Medium ITC" w:hAnsi="Eras Medium ITC"/>
          <w:b/>
          <w:sz w:val="36"/>
        </w:rPr>
        <w:t>CONFERENCIA REGIONAL SOBRE MIGRACION (CRM)</w:t>
      </w:r>
    </w:p>
    <w:p w14:paraId="35C31A74" w14:textId="77777777" w:rsidR="00AD6793" w:rsidRPr="000B4293" w:rsidRDefault="00AD6793" w:rsidP="00AC0C4A">
      <w:pPr>
        <w:jc w:val="center"/>
        <w:rPr>
          <w:b/>
          <w:sz w:val="36"/>
        </w:rPr>
      </w:pPr>
    </w:p>
    <w:p w14:paraId="64878D32" w14:textId="77777777" w:rsidR="00706987" w:rsidRDefault="00706987" w:rsidP="00AC0C4A">
      <w:pPr>
        <w:jc w:val="center"/>
        <w:rPr>
          <w:rFonts w:ascii="Arial" w:hAnsi="Arial" w:cs="Arial"/>
          <w:b/>
          <w:sz w:val="28"/>
          <w:szCs w:val="12"/>
        </w:rPr>
      </w:pPr>
    </w:p>
    <w:p w14:paraId="3F40A409" w14:textId="77777777" w:rsidR="00706987" w:rsidRDefault="00706987" w:rsidP="00AC0C4A">
      <w:pPr>
        <w:jc w:val="center"/>
        <w:rPr>
          <w:rFonts w:ascii="Arial" w:hAnsi="Arial" w:cs="Arial"/>
          <w:b/>
          <w:sz w:val="28"/>
          <w:szCs w:val="12"/>
        </w:rPr>
      </w:pPr>
    </w:p>
    <w:p w14:paraId="2DE1C430" w14:textId="77777777" w:rsidR="00706987" w:rsidRDefault="00706987" w:rsidP="00AC0C4A">
      <w:pPr>
        <w:jc w:val="center"/>
        <w:rPr>
          <w:rFonts w:ascii="Arial" w:hAnsi="Arial" w:cs="Arial"/>
          <w:b/>
          <w:sz w:val="28"/>
          <w:szCs w:val="12"/>
        </w:rPr>
      </w:pPr>
    </w:p>
    <w:p w14:paraId="493033E3" w14:textId="77777777" w:rsidR="00706987" w:rsidRDefault="00706987" w:rsidP="00AC0C4A">
      <w:pPr>
        <w:jc w:val="center"/>
        <w:rPr>
          <w:rFonts w:ascii="Arial" w:hAnsi="Arial" w:cs="Arial"/>
          <w:b/>
          <w:sz w:val="28"/>
          <w:szCs w:val="12"/>
        </w:rPr>
      </w:pPr>
    </w:p>
    <w:p w14:paraId="59436C1F" w14:textId="77777777" w:rsidR="00706987" w:rsidRDefault="00706987" w:rsidP="00AC0C4A">
      <w:pPr>
        <w:jc w:val="center"/>
        <w:rPr>
          <w:rFonts w:ascii="Arial" w:hAnsi="Arial" w:cs="Arial"/>
          <w:b/>
          <w:sz w:val="28"/>
          <w:szCs w:val="12"/>
        </w:rPr>
      </w:pPr>
    </w:p>
    <w:p w14:paraId="18DA9F99" w14:textId="77777777" w:rsidR="00AD6793" w:rsidRDefault="00FA6990" w:rsidP="00AC0C4A">
      <w:pPr>
        <w:jc w:val="center"/>
        <w:rPr>
          <w:rFonts w:ascii="Arial" w:hAnsi="Arial" w:cs="Arial"/>
          <w:b/>
          <w:sz w:val="28"/>
          <w:szCs w:val="12"/>
        </w:rPr>
      </w:pPr>
      <w:r>
        <w:rPr>
          <w:noProof/>
          <w:lang w:val="en-US"/>
        </w:rPr>
        <w:drawing>
          <wp:anchor distT="0" distB="0" distL="114300" distR="114300" simplePos="0" relativeHeight="251660288" behindDoc="0" locked="0" layoutInCell="1" allowOverlap="1" wp14:anchorId="7FB30AC3" wp14:editId="12B0E5AF">
            <wp:simplePos x="0" y="0"/>
            <wp:positionH relativeFrom="column">
              <wp:posOffset>180975</wp:posOffset>
            </wp:positionH>
            <wp:positionV relativeFrom="paragraph">
              <wp:posOffset>285750</wp:posOffset>
            </wp:positionV>
            <wp:extent cx="4952365" cy="1981200"/>
            <wp:effectExtent l="0" t="0" r="635" b="0"/>
            <wp:wrapTopAndBottom/>
            <wp:docPr id="3" name="Picture 3" descr="LOGO CRM curv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RM curv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2365" cy="1981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2960B0" w14:textId="77777777" w:rsidR="00AD6793" w:rsidRPr="000A1547" w:rsidRDefault="00AD6793" w:rsidP="00AC0C4A">
      <w:pPr>
        <w:jc w:val="center"/>
        <w:rPr>
          <w:rFonts w:ascii="Arial" w:hAnsi="Arial" w:cs="Arial"/>
          <w:b/>
          <w:sz w:val="28"/>
          <w:szCs w:val="12"/>
        </w:rPr>
      </w:pPr>
    </w:p>
    <w:p w14:paraId="4C6F0AF1" w14:textId="77777777" w:rsidR="00AD6793" w:rsidRDefault="00AD6793" w:rsidP="00AC0C4A">
      <w:pPr>
        <w:jc w:val="center"/>
        <w:rPr>
          <w:b/>
          <w:sz w:val="36"/>
        </w:rPr>
      </w:pPr>
    </w:p>
    <w:p w14:paraId="5B039292" w14:textId="77777777" w:rsidR="00AD6793" w:rsidRDefault="00AD6793" w:rsidP="00AC0C4A">
      <w:pPr>
        <w:pStyle w:val="Header"/>
        <w:tabs>
          <w:tab w:val="clear" w:pos="4320"/>
          <w:tab w:val="clear" w:pos="8640"/>
        </w:tabs>
        <w:jc w:val="center"/>
        <w:rPr>
          <w:sz w:val="36"/>
        </w:rPr>
      </w:pPr>
    </w:p>
    <w:p w14:paraId="331ACEC5" w14:textId="77777777" w:rsidR="00AD6793" w:rsidRDefault="00AD6793" w:rsidP="00AC0C4A">
      <w:pPr>
        <w:pStyle w:val="Header"/>
        <w:tabs>
          <w:tab w:val="clear" w:pos="4320"/>
          <w:tab w:val="clear" w:pos="8640"/>
        </w:tabs>
        <w:jc w:val="center"/>
        <w:rPr>
          <w:sz w:val="36"/>
        </w:rPr>
      </w:pPr>
    </w:p>
    <w:p w14:paraId="0A97C73E" w14:textId="77777777" w:rsidR="00706987" w:rsidRDefault="00AD6793" w:rsidP="00AC0C4A">
      <w:pPr>
        <w:pStyle w:val="Heading4"/>
        <w:rPr>
          <w:rFonts w:ascii="Eras Medium ITC" w:hAnsi="Eras Medium ITC"/>
          <w:i w:val="0"/>
          <w:lang w:val="es-ES_tradnl"/>
        </w:rPr>
      </w:pPr>
      <w:r w:rsidRPr="00AD6793">
        <w:rPr>
          <w:rFonts w:ascii="Eras Medium ITC" w:hAnsi="Eras Medium ITC"/>
          <w:i w:val="0"/>
          <w:lang w:val="es-ES_tradnl"/>
        </w:rPr>
        <w:t xml:space="preserve">Glosario de la </w:t>
      </w:r>
    </w:p>
    <w:p w14:paraId="5E60D81A" w14:textId="0F0DA894" w:rsidR="00AD6793" w:rsidRPr="00AD6793" w:rsidRDefault="00AD6793" w:rsidP="00AC0C4A">
      <w:pPr>
        <w:pStyle w:val="Heading4"/>
        <w:rPr>
          <w:rFonts w:ascii="Eras Medium ITC" w:hAnsi="Eras Medium ITC"/>
          <w:i w:val="0"/>
          <w:lang w:val="es-ES_tradnl"/>
        </w:rPr>
      </w:pPr>
      <w:r w:rsidRPr="00AD6793">
        <w:rPr>
          <w:rFonts w:ascii="Eras Medium ITC" w:hAnsi="Eras Medium ITC"/>
          <w:i w:val="0"/>
          <w:lang w:val="es-ES_tradnl"/>
        </w:rPr>
        <w:t>Conferencia Regional sobre Migración (CRM)</w:t>
      </w:r>
    </w:p>
    <w:p w14:paraId="444F36C3" w14:textId="77777777" w:rsidR="00AD6793" w:rsidRPr="00AD6793" w:rsidRDefault="00AD6793" w:rsidP="00AC0C4A">
      <w:pPr>
        <w:jc w:val="center"/>
        <w:rPr>
          <w:rFonts w:ascii="Eras Medium ITC" w:hAnsi="Eras Medium ITC"/>
          <w:b/>
          <w:sz w:val="36"/>
          <w:lang w:val="es-ES_tradnl"/>
        </w:rPr>
      </w:pPr>
    </w:p>
    <w:p w14:paraId="2DF49E19" w14:textId="77777777" w:rsidR="00AD6793" w:rsidRPr="00AD6793" w:rsidRDefault="00AD6793" w:rsidP="00AC0C4A">
      <w:pPr>
        <w:jc w:val="center"/>
        <w:rPr>
          <w:rFonts w:ascii="Eras Medium ITC" w:hAnsi="Eras Medium ITC"/>
          <w:b/>
          <w:sz w:val="36"/>
          <w:lang w:val="es-ES_tradnl"/>
        </w:rPr>
      </w:pPr>
    </w:p>
    <w:p w14:paraId="1C61F4F5" w14:textId="77777777" w:rsidR="00AD6793" w:rsidRPr="00AD6793" w:rsidRDefault="00AD6793" w:rsidP="00AC0C4A">
      <w:pPr>
        <w:jc w:val="center"/>
        <w:rPr>
          <w:rFonts w:ascii="Eras Medium ITC" w:hAnsi="Eras Medium ITC"/>
          <w:b/>
          <w:sz w:val="36"/>
          <w:lang w:val="es-ES_tradnl"/>
        </w:rPr>
      </w:pPr>
    </w:p>
    <w:p w14:paraId="74FF269B" w14:textId="77777777" w:rsidR="00AD6793" w:rsidRPr="00AD6793" w:rsidRDefault="00AD6793" w:rsidP="00AC0C4A">
      <w:pPr>
        <w:jc w:val="center"/>
        <w:rPr>
          <w:rFonts w:ascii="Eras Medium ITC" w:hAnsi="Eras Medium ITC"/>
          <w:sz w:val="36"/>
          <w:lang w:val="es-ES_tradnl"/>
        </w:rPr>
      </w:pPr>
    </w:p>
    <w:p w14:paraId="7B78ECB6" w14:textId="77777777" w:rsidR="00AD6793" w:rsidRPr="00AD6793" w:rsidRDefault="00AD6793" w:rsidP="00AC0C4A">
      <w:pPr>
        <w:jc w:val="center"/>
        <w:rPr>
          <w:rFonts w:ascii="Eras Medium ITC" w:hAnsi="Eras Medium ITC"/>
          <w:sz w:val="36"/>
          <w:lang w:val="es-ES_tradnl"/>
        </w:rPr>
      </w:pPr>
    </w:p>
    <w:p w14:paraId="691DEB3D" w14:textId="77777777" w:rsidR="00AD6793" w:rsidRPr="00AD6793" w:rsidRDefault="00AD6793" w:rsidP="00AC0C4A">
      <w:pPr>
        <w:jc w:val="center"/>
        <w:rPr>
          <w:rFonts w:ascii="Eras Medium ITC" w:hAnsi="Eras Medium ITC"/>
          <w:sz w:val="36"/>
        </w:rPr>
      </w:pPr>
    </w:p>
    <w:p w14:paraId="3BD67D5E" w14:textId="77777777" w:rsidR="00AD6793" w:rsidRPr="00AD6793" w:rsidRDefault="00AD6793" w:rsidP="00AC0C4A">
      <w:pPr>
        <w:pStyle w:val="Heading3"/>
        <w:ind w:left="0"/>
        <w:jc w:val="center"/>
        <w:rPr>
          <w:rFonts w:ascii="Eras Medium ITC" w:hAnsi="Eras Medium ITC"/>
          <w:sz w:val="22"/>
          <w:lang w:val="es-CR"/>
        </w:rPr>
      </w:pPr>
      <w:r w:rsidRPr="00AD6793">
        <w:rPr>
          <w:rFonts w:ascii="Eras Medium ITC" w:hAnsi="Eras Medium ITC"/>
          <w:sz w:val="22"/>
          <w:lang w:val="es-CR"/>
        </w:rPr>
        <w:t xml:space="preserve">Versión revisada por la Secretaría Técnica </w:t>
      </w:r>
    </w:p>
    <w:p w14:paraId="2E9462CE" w14:textId="3B0CAC14" w:rsidR="00AD6793" w:rsidRPr="00AD6793" w:rsidRDefault="00AD6793" w:rsidP="00AC0C4A">
      <w:pPr>
        <w:pStyle w:val="Heading3"/>
        <w:ind w:left="0"/>
        <w:jc w:val="center"/>
        <w:rPr>
          <w:rFonts w:ascii="Eras Medium ITC" w:hAnsi="Eras Medium ITC"/>
          <w:sz w:val="22"/>
          <w:lang w:val="es-CR"/>
        </w:rPr>
      </w:pPr>
      <w:r w:rsidRPr="00AD6793">
        <w:rPr>
          <w:rFonts w:ascii="Eras Medium ITC" w:hAnsi="Eras Medium ITC"/>
          <w:sz w:val="22"/>
          <w:lang w:val="es-CR"/>
        </w:rPr>
        <w:t>Conferencia Regional sobre Migración (CRM)</w:t>
      </w:r>
      <w:r w:rsidR="00876540">
        <w:rPr>
          <w:rFonts w:ascii="Eras Medium ITC" w:hAnsi="Eras Medium ITC"/>
          <w:sz w:val="22"/>
          <w:lang w:val="es-CR"/>
        </w:rPr>
        <w:t>,</w:t>
      </w:r>
      <w:r w:rsidRPr="00AD6793">
        <w:rPr>
          <w:rFonts w:ascii="Eras Medium ITC" w:hAnsi="Eras Medium ITC"/>
          <w:sz w:val="22"/>
          <w:lang w:val="es-CR"/>
        </w:rPr>
        <w:t xml:space="preserve"> 201</w:t>
      </w:r>
      <w:r w:rsidR="00876540">
        <w:rPr>
          <w:rFonts w:ascii="Eras Medium ITC" w:hAnsi="Eras Medium ITC"/>
          <w:sz w:val="22"/>
          <w:lang w:val="es-CR"/>
        </w:rPr>
        <w:t>7</w:t>
      </w:r>
    </w:p>
    <w:p w14:paraId="0D9F42A5" w14:textId="77777777" w:rsidR="00AD6793" w:rsidRPr="00AD6793" w:rsidRDefault="00AD6793" w:rsidP="00AC0C4A">
      <w:pPr>
        <w:jc w:val="center"/>
        <w:rPr>
          <w:rFonts w:ascii="Eras Medium ITC" w:hAnsi="Eras Medium ITC"/>
          <w:i/>
          <w:sz w:val="36"/>
        </w:rPr>
      </w:pPr>
    </w:p>
    <w:p w14:paraId="31CC6432" w14:textId="77777777" w:rsidR="00AD6793" w:rsidRPr="00AD6793" w:rsidRDefault="00AD6793" w:rsidP="00AC0C4A">
      <w:pPr>
        <w:jc w:val="center"/>
        <w:rPr>
          <w:rFonts w:ascii="Eras Medium ITC" w:hAnsi="Eras Medium ITC"/>
          <w:lang w:val="es-ES_tradnl"/>
        </w:rPr>
      </w:pPr>
    </w:p>
    <w:p w14:paraId="092CAB1C" w14:textId="77777777" w:rsidR="00AD6793" w:rsidRPr="00AD6793" w:rsidRDefault="00AD6793" w:rsidP="00AC0C4A">
      <w:pPr>
        <w:jc w:val="center"/>
        <w:rPr>
          <w:rFonts w:ascii="Eras Medium ITC" w:hAnsi="Eras Medium ITC"/>
          <w:b/>
          <w:sz w:val="24"/>
          <w:lang w:val="es-ES_tradnl"/>
        </w:rPr>
      </w:pPr>
    </w:p>
    <w:p w14:paraId="11ACF597" w14:textId="77777777" w:rsidR="00AD6793" w:rsidRPr="00AD6793" w:rsidRDefault="00AD6793" w:rsidP="00AC0C4A">
      <w:pPr>
        <w:jc w:val="center"/>
        <w:rPr>
          <w:rFonts w:ascii="Eras Medium ITC" w:hAnsi="Eras Medium ITC"/>
          <w:b/>
          <w:sz w:val="24"/>
          <w:lang w:val="es-ES_tradnl"/>
        </w:rPr>
      </w:pPr>
    </w:p>
    <w:tbl>
      <w:tblPr>
        <w:tblW w:w="0" w:type="auto"/>
        <w:tblInd w:w="108" w:type="dxa"/>
        <w:tblBorders>
          <w:bottom w:val="single" w:sz="18" w:space="0" w:color="auto"/>
          <w:insideH w:val="single" w:sz="18" w:space="0" w:color="auto"/>
          <w:insideV w:val="single" w:sz="18" w:space="0" w:color="auto"/>
        </w:tblBorders>
        <w:tblLayout w:type="fixed"/>
        <w:tblLook w:val="0000" w:firstRow="0" w:lastRow="0" w:firstColumn="0" w:lastColumn="0" w:noHBand="0" w:noVBand="0"/>
      </w:tblPr>
      <w:tblGrid>
        <w:gridCol w:w="8748"/>
      </w:tblGrid>
      <w:tr w:rsidR="00AD6793" w:rsidRPr="00AD6793" w14:paraId="13AC9D31" w14:textId="77777777" w:rsidTr="00DD6104">
        <w:tc>
          <w:tcPr>
            <w:tcW w:w="8748" w:type="dxa"/>
          </w:tcPr>
          <w:p w14:paraId="33565FF9" w14:textId="77777777" w:rsidR="00AD6793" w:rsidRPr="00AD6793" w:rsidRDefault="00AD6793" w:rsidP="00AC0C4A">
            <w:pPr>
              <w:pStyle w:val="Heading5"/>
              <w:rPr>
                <w:rFonts w:ascii="Eras Medium ITC" w:hAnsi="Eras Medium ITC"/>
                <w:sz w:val="24"/>
                <w:szCs w:val="24"/>
                <w:lang w:val="en-US"/>
              </w:rPr>
            </w:pPr>
            <w:r w:rsidRPr="00AD6793">
              <w:rPr>
                <w:rFonts w:ascii="Eras Medium ITC" w:hAnsi="Eras Medium ITC"/>
                <w:sz w:val="24"/>
                <w:szCs w:val="24"/>
              </w:rPr>
              <w:lastRenderedPageBreak/>
              <w:t>Glosario</w:t>
            </w:r>
            <w:r w:rsidRPr="00AD6793">
              <w:rPr>
                <w:rStyle w:val="FootnoteReference"/>
                <w:rFonts w:ascii="Eras Medium ITC" w:hAnsi="Eras Medium ITC"/>
                <w:sz w:val="24"/>
                <w:szCs w:val="24"/>
                <w:lang w:val="en-US"/>
              </w:rPr>
              <w:footnoteReference w:customMarkFollows="1" w:id="1"/>
              <w:t>*</w:t>
            </w:r>
          </w:p>
        </w:tc>
      </w:tr>
    </w:tbl>
    <w:p w14:paraId="60170A16" w14:textId="77777777" w:rsidR="00AD6793" w:rsidRPr="00AD6793" w:rsidRDefault="00AD6793" w:rsidP="00AC0C4A">
      <w:pPr>
        <w:jc w:val="both"/>
        <w:rPr>
          <w:rFonts w:ascii="Eras Medium ITC" w:hAnsi="Eras Medium ITC" w:cs="Arial"/>
          <w:sz w:val="22"/>
          <w:szCs w:val="22"/>
          <w:lang w:val="es-ES_tradnl"/>
        </w:rPr>
      </w:pPr>
    </w:p>
    <w:p w14:paraId="6EEACB0D" w14:textId="22BFB7D0" w:rsidR="00AD6793" w:rsidRPr="00AD6793" w:rsidRDefault="00AC0C4A" w:rsidP="00AC0C4A">
      <w:pPr>
        <w:jc w:val="right"/>
        <w:rPr>
          <w:rFonts w:ascii="Verdana" w:hAnsi="Verdana" w:cs="Arial"/>
          <w:b/>
          <w:bCs/>
          <w:i/>
          <w:iCs/>
          <w:sz w:val="22"/>
          <w:szCs w:val="22"/>
          <w:lang w:val="es-ES_tradnl"/>
        </w:rPr>
      </w:pPr>
      <w:r>
        <w:rPr>
          <w:rFonts w:ascii="Verdana" w:hAnsi="Verdana" w:cs="Arial"/>
          <w:b/>
          <w:bCs/>
          <w:i/>
          <w:iCs/>
          <w:sz w:val="22"/>
          <w:szCs w:val="22"/>
          <w:lang w:val="es-ES_tradnl"/>
        </w:rPr>
        <w:t>Noviembre</w:t>
      </w:r>
      <w:r w:rsidR="00706987">
        <w:rPr>
          <w:rFonts w:ascii="Verdana" w:hAnsi="Verdana" w:cs="Arial"/>
          <w:b/>
          <w:bCs/>
          <w:i/>
          <w:iCs/>
          <w:sz w:val="22"/>
          <w:szCs w:val="22"/>
          <w:lang w:val="es-ES_tradnl"/>
        </w:rPr>
        <w:t xml:space="preserve"> </w:t>
      </w:r>
      <w:r w:rsidR="00AD6793" w:rsidRPr="00AD6793">
        <w:rPr>
          <w:rFonts w:ascii="Verdana" w:hAnsi="Verdana" w:cs="Arial"/>
          <w:b/>
          <w:bCs/>
          <w:i/>
          <w:iCs/>
          <w:sz w:val="22"/>
          <w:szCs w:val="22"/>
          <w:lang w:val="es-ES_tradnl"/>
        </w:rPr>
        <w:t>de 2017</w:t>
      </w:r>
    </w:p>
    <w:p w14:paraId="407CA27D" w14:textId="77777777" w:rsidR="00AD6793" w:rsidRPr="00AD6793" w:rsidRDefault="00AD6793" w:rsidP="00AC0C4A">
      <w:pPr>
        <w:jc w:val="both"/>
        <w:rPr>
          <w:rFonts w:ascii="Arial" w:hAnsi="Arial" w:cs="Arial"/>
          <w:sz w:val="24"/>
          <w:szCs w:val="22"/>
          <w:lang w:val="es-ES_tradnl"/>
        </w:rPr>
      </w:pPr>
    </w:p>
    <w:p w14:paraId="08727D7D" w14:textId="77777777" w:rsidR="00AD6793" w:rsidRPr="00AD6793" w:rsidRDefault="00AD6793" w:rsidP="00AC0C4A">
      <w:pPr>
        <w:jc w:val="both"/>
        <w:rPr>
          <w:rFonts w:ascii="Eras Medium ITC" w:hAnsi="Eras Medium ITC" w:cs="Arial"/>
          <w:b/>
          <w:bCs/>
          <w:i/>
          <w:iCs/>
          <w:sz w:val="24"/>
          <w:szCs w:val="22"/>
          <w:lang w:val="es-ES_tradnl"/>
        </w:rPr>
      </w:pPr>
      <w:r w:rsidRPr="00AD6793">
        <w:rPr>
          <w:rFonts w:ascii="Eras Medium ITC" w:hAnsi="Eras Medium ITC" w:cs="Arial"/>
          <w:b/>
          <w:bCs/>
          <w:i/>
          <w:iCs/>
          <w:sz w:val="24"/>
          <w:szCs w:val="22"/>
          <w:lang w:val="es-ES_tradnl"/>
        </w:rPr>
        <w:t xml:space="preserve">A.  </w:t>
      </w:r>
      <w:r w:rsidRPr="00AD6793">
        <w:rPr>
          <w:rFonts w:ascii="Eras Medium ITC" w:hAnsi="Eras Medium ITC" w:cs="Arial"/>
          <w:b/>
          <w:bCs/>
          <w:i/>
          <w:iCs/>
          <w:sz w:val="24"/>
          <w:szCs w:val="22"/>
          <w:lang w:val="es-ES_tradnl"/>
        </w:rPr>
        <w:tab/>
        <w:t>Antecedentes</w:t>
      </w:r>
    </w:p>
    <w:p w14:paraId="2B44E35A" w14:textId="77777777" w:rsidR="00AD6793" w:rsidRPr="003C6609" w:rsidRDefault="00AD6793" w:rsidP="00AC0C4A">
      <w:pPr>
        <w:jc w:val="both"/>
        <w:rPr>
          <w:rFonts w:ascii="Arial" w:hAnsi="Arial" w:cs="Arial"/>
          <w:sz w:val="22"/>
          <w:szCs w:val="22"/>
          <w:lang w:val="es-ES_tradnl"/>
        </w:rPr>
      </w:pPr>
    </w:p>
    <w:p w14:paraId="0CD2BD5A" w14:textId="2080329F" w:rsidR="00AD6793" w:rsidRPr="00AD6793" w:rsidRDefault="00AD6793" w:rsidP="00AC0C4A">
      <w:pPr>
        <w:jc w:val="both"/>
        <w:rPr>
          <w:rFonts w:ascii="Verdana" w:hAnsi="Verdana" w:cs="Arial"/>
          <w:sz w:val="22"/>
          <w:szCs w:val="22"/>
          <w:lang w:val="es-ES_tradnl"/>
        </w:rPr>
      </w:pPr>
      <w:r w:rsidRPr="00AD6793">
        <w:rPr>
          <w:rFonts w:ascii="Verdana" w:hAnsi="Verdana" w:cs="Arial"/>
          <w:bCs/>
          <w:sz w:val="22"/>
          <w:szCs w:val="22"/>
          <w:lang w:val="es-ES_tradnl"/>
        </w:rPr>
        <w:t>1.</w:t>
      </w:r>
      <w:r w:rsidRPr="00AD6793">
        <w:rPr>
          <w:rFonts w:ascii="Verdana" w:hAnsi="Verdana" w:cs="Arial"/>
          <w:bCs/>
          <w:sz w:val="22"/>
          <w:szCs w:val="22"/>
          <w:lang w:val="es-ES_tradnl"/>
        </w:rPr>
        <w:tab/>
      </w:r>
      <w:r w:rsidR="00EA3770">
        <w:rPr>
          <w:rFonts w:ascii="Verdana" w:hAnsi="Verdana" w:cs="Arial"/>
          <w:bCs/>
          <w:sz w:val="22"/>
          <w:szCs w:val="22"/>
          <w:lang w:val="es-ES_tradnl"/>
        </w:rPr>
        <w:t xml:space="preserve">La </w:t>
      </w:r>
      <w:r w:rsidRPr="00AD6793">
        <w:rPr>
          <w:rFonts w:ascii="Verdana" w:hAnsi="Verdana" w:cs="Arial"/>
          <w:b/>
          <w:sz w:val="22"/>
          <w:szCs w:val="22"/>
          <w:lang w:val="es-ES_tradnl"/>
        </w:rPr>
        <w:t>Conferencia Regional sobre Migración (CRM) o Proceso Puebla</w:t>
      </w:r>
      <w:r w:rsidRPr="00AD6793">
        <w:rPr>
          <w:rFonts w:ascii="Verdana" w:hAnsi="Verdana" w:cs="Arial"/>
          <w:sz w:val="22"/>
          <w:szCs w:val="22"/>
          <w:lang w:val="es-ES_tradnl"/>
        </w:rPr>
        <w:t xml:space="preserve"> </w:t>
      </w:r>
      <w:r w:rsidR="00EA3770">
        <w:rPr>
          <w:rFonts w:ascii="Verdana" w:hAnsi="Verdana" w:cs="Arial"/>
          <w:sz w:val="22"/>
          <w:szCs w:val="22"/>
          <w:lang w:val="es-ES_tradnl"/>
        </w:rPr>
        <w:t>es un f</w:t>
      </w:r>
      <w:r w:rsidRPr="00AD6793">
        <w:rPr>
          <w:rFonts w:ascii="Verdana" w:hAnsi="Verdana" w:cs="Arial"/>
          <w:sz w:val="22"/>
          <w:szCs w:val="22"/>
          <w:lang w:val="es-ES_tradnl"/>
        </w:rPr>
        <w:t xml:space="preserve">oro intergubernamental establecido en el año 1996 para mantener el diálogo y el intercambio de ideas, así como de experiencias para la reflexión conjunta y la cooperación en cuestiones migratorias de interés común para </w:t>
      </w:r>
      <w:r w:rsidR="00EA3770">
        <w:rPr>
          <w:rFonts w:ascii="Verdana" w:hAnsi="Verdana" w:cs="Arial"/>
          <w:sz w:val="22"/>
          <w:szCs w:val="22"/>
          <w:lang w:val="es-ES_tradnl"/>
        </w:rPr>
        <w:t>sus P</w:t>
      </w:r>
      <w:r w:rsidRPr="00AD6793">
        <w:rPr>
          <w:rFonts w:ascii="Verdana" w:hAnsi="Verdana" w:cs="Arial"/>
          <w:sz w:val="22"/>
          <w:szCs w:val="22"/>
          <w:lang w:val="es-ES_tradnl"/>
        </w:rPr>
        <w:t xml:space="preserve">aíses </w:t>
      </w:r>
      <w:r w:rsidR="00EA3770">
        <w:rPr>
          <w:rFonts w:ascii="Verdana" w:hAnsi="Verdana" w:cs="Arial"/>
          <w:sz w:val="22"/>
          <w:szCs w:val="22"/>
          <w:lang w:val="es-ES_tradnl"/>
        </w:rPr>
        <w:t>Miembros</w:t>
      </w:r>
      <w:r w:rsidRPr="00AD6793">
        <w:rPr>
          <w:rFonts w:ascii="Verdana" w:hAnsi="Verdana" w:cs="Arial"/>
          <w:sz w:val="22"/>
          <w:szCs w:val="22"/>
          <w:lang w:val="es-ES_tradnl"/>
        </w:rPr>
        <w:t>.</w:t>
      </w:r>
    </w:p>
    <w:p w14:paraId="0BB6EE61" w14:textId="77777777" w:rsidR="00AD6793" w:rsidRPr="00AD6793" w:rsidRDefault="00AD6793" w:rsidP="00AC0C4A">
      <w:pPr>
        <w:jc w:val="both"/>
        <w:rPr>
          <w:rFonts w:ascii="Verdana" w:hAnsi="Verdana" w:cs="Arial"/>
          <w:sz w:val="22"/>
          <w:szCs w:val="22"/>
          <w:lang w:val="es-ES_tradnl"/>
        </w:rPr>
      </w:pPr>
    </w:p>
    <w:p w14:paraId="52659B7A" w14:textId="0B521779" w:rsidR="00AD6793" w:rsidRPr="00AD6793" w:rsidRDefault="00AD6793" w:rsidP="00AC0C4A">
      <w:pPr>
        <w:jc w:val="both"/>
        <w:rPr>
          <w:rFonts w:ascii="Verdana" w:hAnsi="Verdana" w:cs="Arial"/>
          <w:b/>
          <w:sz w:val="22"/>
          <w:szCs w:val="22"/>
        </w:rPr>
      </w:pPr>
      <w:r w:rsidRPr="00AD6793">
        <w:rPr>
          <w:rFonts w:ascii="Verdana" w:hAnsi="Verdana" w:cs="Arial"/>
          <w:sz w:val="22"/>
          <w:szCs w:val="22"/>
          <w:lang w:val="es-ES_tradnl"/>
        </w:rPr>
        <w:t>2.</w:t>
      </w:r>
      <w:r w:rsidRPr="00AD6793">
        <w:rPr>
          <w:rFonts w:ascii="Verdana" w:hAnsi="Verdana" w:cs="Arial"/>
          <w:sz w:val="22"/>
          <w:szCs w:val="22"/>
          <w:lang w:val="es-ES_tradnl"/>
        </w:rPr>
        <w:tab/>
        <w:t xml:space="preserve">Los 11 </w:t>
      </w:r>
      <w:r w:rsidR="00EA3770">
        <w:rPr>
          <w:rFonts w:ascii="Verdana" w:hAnsi="Verdana" w:cs="Arial"/>
          <w:b/>
          <w:sz w:val="22"/>
          <w:szCs w:val="22"/>
          <w:lang w:val="es-ES_tradnl"/>
        </w:rPr>
        <w:t>P</w:t>
      </w:r>
      <w:r w:rsidRPr="00AD6793">
        <w:rPr>
          <w:rFonts w:ascii="Verdana" w:hAnsi="Verdana" w:cs="Arial"/>
          <w:b/>
          <w:sz w:val="22"/>
          <w:szCs w:val="22"/>
          <w:lang w:val="es-ES_tradnl"/>
        </w:rPr>
        <w:t xml:space="preserve">aíses </w:t>
      </w:r>
      <w:r w:rsidR="00EA3770">
        <w:rPr>
          <w:rFonts w:ascii="Verdana" w:hAnsi="Verdana" w:cs="Arial"/>
          <w:b/>
          <w:sz w:val="22"/>
          <w:szCs w:val="22"/>
          <w:lang w:val="es-ES_tradnl"/>
        </w:rPr>
        <w:t>M</w:t>
      </w:r>
      <w:r w:rsidRPr="00AD6793">
        <w:rPr>
          <w:rFonts w:ascii="Verdana" w:hAnsi="Verdana" w:cs="Arial"/>
          <w:b/>
          <w:sz w:val="22"/>
          <w:szCs w:val="22"/>
          <w:lang w:val="es-ES_tradnl"/>
        </w:rPr>
        <w:t>iembros</w:t>
      </w:r>
      <w:r w:rsidRPr="00AD6793">
        <w:rPr>
          <w:rFonts w:ascii="Verdana" w:hAnsi="Verdana" w:cs="Arial"/>
          <w:sz w:val="22"/>
          <w:szCs w:val="22"/>
          <w:lang w:val="es-ES_tradnl"/>
        </w:rPr>
        <w:t xml:space="preserve"> de la CRM son:  Belice, Canadá, Costa Rica, El Salvador, Estados Unidos de América, Guatemala, Honduras, México, Nicaragua, Panamá, y la República Dominicana.  En los eventos regulares de la CRM los gobiernos son  representados por funcionarios de los Ministerios</w:t>
      </w:r>
      <w:r w:rsidR="00E35A2F">
        <w:rPr>
          <w:rFonts w:ascii="Verdana" w:hAnsi="Verdana" w:cs="Arial"/>
          <w:sz w:val="22"/>
          <w:szCs w:val="22"/>
          <w:lang w:val="es-ES_tradnl"/>
        </w:rPr>
        <w:t xml:space="preserve"> o Secretarías</w:t>
      </w:r>
      <w:r w:rsidRPr="00AD6793">
        <w:rPr>
          <w:rFonts w:ascii="Verdana" w:hAnsi="Verdana" w:cs="Arial"/>
          <w:sz w:val="22"/>
          <w:szCs w:val="22"/>
          <w:lang w:val="es-ES_tradnl"/>
        </w:rPr>
        <w:t xml:space="preserve"> de Relaciones Exteriores y de Gobernación (</w:t>
      </w:r>
      <w:r w:rsidR="00365CF1">
        <w:rPr>
          <w:rFonts w:ascii="Verdana" w:hAnsi="Verdana" w:cs="Arial"/>
          <w:sz w:val="22"/>
          <w:szCs w:val="22"/>
          <w:lang w:val="es-ES_tradnl"/>
        </w:rPr>
        <w:t xml:space="preserve">o de </w:t>
      </w:r>
      <w:r w:rsidRPr="00AD6793">
        <w:rPr>
          <w:rFonts w:ascii="Verdana" w:hAnsi="Verdana" w:cs="Arial"/>
          <w:sz w:val="22"/>
          <w:szCs w:val="22"/>
          <w:lang w:val="es-ES_tradnl"/>
        </w:rPr>
        <w:t>Interior</w:t>
      </w:r>
      <w:r w:rsidR="00365CF1">
        <w:rPr>
          <w:rFonts w:ascii="Verdana" w:hAnsi="Verdana" w:cs="Arial"/>
          <w:sz w:val="22"/>
          <w:szCs w:val="22"/>
          <w:lang w:val="es-ES_tradnl"/>
        </w:rPr>
        <w:t xml:space="preserve"> o Seguridad)</w:t>
      </w:r>
      <w:r w:rsidRPr="00AD6793">
        <w:rPr>
          <w:rFonts w:ascii="Verdana" w:hAnsi="Verdana" w:cs="Arial"/>
          <w:sz w:val="22"/>
          <w:szCs w:val="22"/>
          <w:lang w:val="es-ES_tradnl"/>
        </w:rPr>
        <w:t xml:space="preserve"> – dependiendo en el último caso, de cuál sea el ministerio de gobierno responsable de formular y aplicar la política migratoria nacional y administrar sus servicios migratorios. Sin embargo, en talleres o seminarios especializados en diferentes temas, los países envían funcionarios expertos en diversos campos de la función pública para enriquecer la discusión. Para efectos de este glosario,  se referirá a los países que conforman la CRM como: “</w:t>
      </w:r>
      <w:r w:rsidRPr="00AD6793">
        <w:rPr>
          <w:rFonts w:ascii="Verdana" w:hAnsi="Verdana" w:cs="Arial"/>
          <w:b/>
          <w:bCs/>
          <w:sz w:val="22"/>
          <w:szCs w:val="22"/>
          <w:lang w:val="es-ES_tradnl"/>
        </w:rPr>
        <w:t>Países Miembros”.</w:t>
      </w:r>
      <w:r w:rsidRPr="00AD6793">
        <w:rPr>
          <w:rFonts w:ascii="Verdana" w:hAnsi="Verdana" w:cs="Arial"/>
          <w:b/>
          <w:sz w:val="22"/>
          <w:szCs w:val="22"/>
        </w:rPr>
        <w:t xml:space="preserve">  </w:t>
      </w:r>
    </w:p>
    <w:p w14:paraId="1F0A82D8" w14:textId="77777777" w:rsidR="00AD6793" w:rsidRPr="00AD6793" w:rsidRDefault="00AD6793" w:rsidP="00AC0C4A">
      <w:pPr>
        <w:jc w:val="both"/>
        <w:rPr>
          <w:rFonts w:ascii="Verdana" w:hAnsi="Verdana" w:cs="Arial"/>
          <w:bCs/>
          <w:sz w:val="22"/>
          <w:szCs w:val="22"/>
        </w:rPr>
      </w:pPr>
    </w:p>
    <w:p w14:paraId="714A650B" w14:textId="77777777" w:rsidR="00AD6793" w:rsidRPr="00AD6793" w:rsidRDefault="00AD6793" w:rsidP="00AC0C4A">
      <w:pPr>
        <w:jc w:val="both"/>
        <w:rPr>
          <w:rFonts w:ascii="Verdana" w:hAnsi="Verdana" w:cs="Arial"/>
          <w:b/>
          <w:bCs/>
          <w:sz w:val="22"/>
          <w:szCs w:val="22"/>
          <w:lang w:val="es-ES_tradnl"/>
        </w:rPr>
      </w:pPr>
      <w:r w:rsidRPr="00AD6793">
        <w:rPr>
          <w:rFonts w:ascii="Verdana" w:hAnsi="Verdana" w:cs="Arial"/>
          <w:bCs/>
          <w:sz w:val="22"/>
          <w:szCs w:val="22"/>
        </w:rPr>
        <w:t>3.</w:t>
      </w:r>
      <w:r w:rsidRPr="00AD6793">
        <w:rPr>
          <w:rFonts w:ascii="Verdana" w:hAnsi="Verdana" w:cs="Arial"/>
          <w:bCs/>
          <w:sz w:val="22"/>
          <w:szCs w:val="22"/>
        </w:rPr>
        <w:tab/>
        <w:t xml:space="preserve">Los </w:t>
      </w:r>
      <w:r w:rsidRPr="00AD6793">
        <w:rPr>
          <w:rFonts w:ascii="Verdana" w:hAnsi="Verdana" w:cs="Arial"/>
          <w:b/>
          <w:sz w:val="22"/>
          <w:szCs w:val="22"/>
        </w:rPr>
        <w:t xml:space="preserve">idiomas de trabajo </w:t>
      </w:r>
      <w:r w:rsidRPr="00AD6793">
        <w:rPr>
          <w:rFonts w:ascii="Verdana" w:hAnsi="Verdana" w:cs="Arial"/>
          <w:bCs/>
          <w:sz w:val="22"/>
          <w:szCs w:val="22"/>
        </w:rPr>
        <w:t>son el</w:t>
      </w:r>
      <w:r w:rsidRPr="00AD6793">
        <w:rPr>
          <w:rFonts w:ascii="Verdana" w:hAnsi="Verdana" w:cs="Arial"/>
          <w:b/>
          <w:sz w:val="22"/>
          <w:szCs w:val="22"/>
        </w:rPr>
        <w:t xml:space="preserve"> </w:t>
      </w:r>
      <w:r w:rsidRPr="00AD6793">
        <w:rPr>
          <w:rFonts w:ascii="Verdana" w:hAnsi="Verdana" w:cs="Arial"/>
          <w:sz w:val="22"/>
          <w:szCs w:val="22"/>
        </w:rPr>
        <w:t>español</w:t>
      </w:r>
      <w:r w:rsidRPr="00AD6793">
        <w:rPr>
          <w:rFonts w:ascii="Verdana" w:hAnsi="Verdana" w:cs="Arial"/>
          <w:b/>
          <w:sz w:val="22"/>
          <w:szCs w:val="22"/>
        </w:rPr>
        <w:t xml:space="preserve"> </w:t>
      </w:r>
      <w:r w:rsidRPr="00AD6793">
        <w:rPr>
          <w:rFonts w:ascii="Verdana" w:hAnsi="Verdana" w:cs="Arial"/>
          <w:bCs/>
          <w:sz w:val="22"/>
          <w:szCs w:val="22"/>
        </w:rPr>
        <w:t>y el</w:t>
      </w:r>
      <w:r w:rsidRPr="00AD6793">
        <w:rPr>
          <w:rFonts w:ascii="Verdana" w:hAnsi="Verdana" w:cs="Arial"/>
          <w:b/>
          <w:sz w:val="22"/>
          <w:szCs w:val="22"/>
        </w:rPr>
        <w:t xml:space="preserve"> </w:t>
      </w:r>
      <w:r w:rsidRPr="00AD6793">
        <w:rPr>
          <w:rFonts w:ascii="Verdana" w:hAnsi="Verdana" w:cs="Arial"/>
          <w:sz w:val="22"/>
          <w:szCs w:val="22"/>
        </w:rPr>
        <w:t xml:space="preserve">inglés, pero en las reuniones se pueden incluir otros idiomas en caso de que algún funcionario de uno de los Países Miembros o un invitado especial u observador acreditado de la CRM lo solicite con antelación y la Presidencia Pro-Témpore en turno lo considere. </w:t>
      </w:r>
    </w:p>
    <w:p w14:paraId="54EE6954" w14:textId="77777777" w:rsidR="00AD6793" w:rsidRPr="00AD6793" w:rsidRDefault="00AD6793" w:rsidP="00AC0C4A">
      <w:pPr>
        <w:jc w:val="both"/>
        <w:rPr>
          <w:rFonts w:ascii="Verdana" w:hAnsi="Verdana" w:cs="Arial"/>
          <w:sz w:val="22"/>
          <w:szCs w:val="22"/>
          <w:lang w:val="es-ES_tradnl"/>
        </w:rPr>
      </w:pPr>
    </w:p>
    <w:p w14:paraId="594B9B1F" w14:textId="31A59541" w:rsidR="00B40F10" w:rsidRDefault="00AD6793" w:rsidP="00AC0C4A">
      <w:pPr>
        <w:jc w:val="both"/>
        <w:rPr>
          <w:rFonts w:ascii="Verdana" w:hAnsi="Verdana" w:cs="Arial"/>
          <w:sz w:val="22"/>
          <w:szCs w:val="22"/>
          <w:lang w:val="es-ES_tradnl"/>
        </w:rPr>
      </w:pPr>
      <w:r w:rsidRPr="00B40F10">
        <w:rPr>
          <w:rFonts w:ascii="Verdana" w:hAnsi="Verdana" w:cs="Arial"/>
          <w:sz w:val="22"/>
          <w:szCs w:val="22"/>
          <w:lang w:val="es-ES_tradnl"/>
        </w:rPr>
        <w:t>4.</w:t>
      </w:r>
      <w:r w:rsidRPr="00B40F10">
        <w:rPr>
          <w:rFonts w:ascii="Verdana" w:hAnsi="Verdana" w:cs="Arial"/>
          <w:sz w:val="22"/>
          <w:szCs w:val="22"/>
          <w:lang w:val="es-ES_tradnl"/>
        </w:rPr>
        <w:tab/>
        <w:t xml:space="preserve">La CRM incluye también como </w:t>
      </w:r>
      <w:r w:rsidRPr="00B40F10">
        <w:rPr>
          <w:rFonts w:ascii="Verdana" w:hAnsi="Verdana" w:cs="Arial"/>
          <w:b/>
          <w:bCs/>
          <w:sz w:val="22"/>
          <w:szCs w:val="22"/>
          <w:lang w:val="es-ES_tradnl"/>
        </w:rPr>
        <w:t xml:space="preserve">Observadores, </w:t>
      </w:r>
      <w:r w:rsidRPr="00B40F10">
        <w:rPr>
          <w:rFonts w:ascii="Verdana" w:hAnsi="Verdana" w:cs="Arial"/>
          <w:sz w:val="22"/>
          <w:szCs w:val="22"/>
          <w:lang w:val="es-ES_tradnl"/>
        </w:rPr>
        <w:t xml:space="preserve">a representantes de gobiernos específicos y organismos internacionales, quienes participan en las discusiones abiertas que forman parte de las diferentes actividades que este foro realiza, con excepción de la reunión a puertas cerradas de Viceministros(as)/Subsecretarios(as)**. Los observadores de la CRM no pueden participar en las discusiones de los puntos de agenda </w:t>
      </w:r>
      <w:r w:rsidR="00365CF1">
        <w:rPr>
          <w:rFonts w:ascii="Verdana" w:hAnsi="Verdana" w:cs="Arial"/>
          <w:sz w:val="22"/>
          <w:szCs w:val="22"/>
          <w:lang w:val="es-ES_tradnl"/>
        </w:rPr>
        <w:t>(</w:t>
      </w:r>
      <w:r w:rsidRPr="00B40F10">
        <w:rPr>
          <w:rFonts w:ascii="Verdana" w:hAnsi="Verdana" w:cs="Arial"/>
          <w:sz w:val="22"/>
          <w:szCs w:val="22"/>
          <w:lang w:val="es-ES_tradnl"/>
        </w:rPr>
        <w:t>a menos que la misma agenda lo indique</w:t>
      </w:r>
      <w:r w:rsidR="00365CF1">
        <w:rPr>
          <w:rFonts w:ascii="Verdana" w:hAnsi="Verdana" w:cs="Arial"/>
          <w:sz w:val="22"/>
          <w:szCs w:val="22"/>
          <w:lang w:val="es-ES_tradnl"/>
        </w:rPr>
        <w:t>)</w:t>
      </w:r>
      <w:r w:rsidRPr="00B40F10">
        <w:rPr>
          <w:rFonts w:ascii="Verdana" w:hAnsi="Verdana" w:cs="Arial"/>
          <w:sz w:val="22"/>
          <w:szCs w:val="22"/>
          <w:lang w:val="es-ES_tradnl"/>
        </w:rPr>
        <w:t xml:space="preserve">, </w:t>
      </w:r>
      <w:r w:rsidR="00365CF1">
        <w:rPr>
          <w:rFonts w:ascii="Verdana" w:hAnsi="Verdana" w:cs="Arial"/>
          <w:sz w:val="22"/>
          <w:szCs w:val="22"/>
          <w:lang w:val="es-ES_tradnl"/>
        </w:rPr>
        <w:t xml:space="preserve">en </w:t>
      </w:r>
      <w:r w:rsidRPr="00B40F10">
        <w:rPr>
          <w:rFonts w:ascii="Verdana" w:hAnsi="Verdana" w:cs="Arial"/>
          <w:sz w:val="22"/>
          <w:szCs w:val="22"/>
          <w:lang w:val="es-ES_tradnl"/>
        </w:rPr>
        <w:t>los procesos de toma de decisiones</w:t>
      </w:r>
      <w:r w:rsidR="00365CF1">
        <w:rPr>
          <w:rFonts w:ascii="Verdana" w:hAnsi="Verdana" w:cs="Arial"/>
          <w:sz w:val="22"/>
          <w:szCs w:val="22"/>
          <w:lang w:val="es-ES_tradnl"/>
        </w:rPr>
        <w:t>,</w:t>
      </w:r>
      <w:r w:rsidRPr="00B40F10">
        <w:rPr>
          <w:rFonts w:ascii="Verdana" w:hAnsi="Verdana" w:cs="Arial"/>
          <w:sz w:val="22"/>
          <w:szCs w:val="22"/>
          <w:lang w:val="es-ES_tradnl"/>
        </w:rPr>
        <w:t xml:space="preserve"> ni en la </w:t>
      </w:r>
      <w:r w:rsidRPr="00B40F10">
        <w:rPr>
          <w:rFonts w:ascii="Verdana" w:hAnsi="Verdana" w:cs="Arial"/>
          <w:sz w:val="22"/>
          <w:szCs w:val="22"/>
          <w:lang w:val="es-ES_tradnl"/>
        </w:rPr>
        <w:lastRenderedPageBreak/>
        <w:t xml:space="preserve">elaboración de documentos que contengan recomendaciones o compromisos, a menos que cuenten con previa autorización de la Presidencia Pro-Témpore para clarificar puntos relacionados </w:t>
      </w:r>
      <w:r w:rsidR="00365CF1">
        <w:rPr>
          <w:rFonts w:ascii="Verdana" w:hAnsi="Verdana" w:cs="Arial"/>
          <w:sz w:val="22"/>
          <w:szCs w:val="22"/>
          <w:lang w:val="es-ES_tradnl"/>
        </w:rPr>
        <w:t>con</w:t>
      </w:r>
      <w:r w:rsidRPr="00B40F10">
        <w:rPr>
          <w:rFonts w:ascii="Verdana" w:hAnsi="Verdana" w:cs="Arial"/>
          <w:sz w:val="22"/>
          <w:szCs w:val="22"/>
          <w:lang w:val="es-ES_tradnl"/>
        </w:rPr>
        <w:t xml:space="preserve"> su especialidad. No obstante, en la clausura de la reunión plenaria Viceministerial podrán presentar declaraciones breves que sean de relevancia inmediata al proceso.  Los países que tienen estatus de observadores en la CRM son: </w:t>
      </w:r>
    </w:p>
    <w:p w14:paraId="448AEBC6" w14:textId="77777777" w:rsidR="00D004C2" w:rsidRDefault="00D004C2" w:rsidP="00AC0C4A">
      <w:pPr>
        <w:jc w:val="both"/>
        <w:rPr>
          <w:rFonts w:ascii="Verdana" w:hAnsi="Verdana" w:cs="Arial"/>
          <w:sz w:val="22"/>
          <w:szCs w:val="22"/>
          <w:lang w:val="es-ES_tradnl"/>
        </w:rPr>
      </w:pPr>
    </w:p>
    <w:p w14:paraId="2083D9E8" w14:textId="77777777" w:rsidR="00D004C2" w:rsidRDefault="00D004C2" w:rsidP="00AC0C4A">
      <w:pPr>
        <w:jc w:val="both"/>
        <w:rPr>
          <w:rFonts w:ascii="Verdana" w:hAnsi="Verdana" w:cs="Arial"/>
          <w:sz w:val="22"/>
          <w:szCs w:val="22"/>
          <w:lang w:val="es-ES_tradnl"/>
        </w:rPr>
      </w:pPr>
    </w:p>
    <w:tbl>
      <w:tblPr>
        <w:tblStyle w:val="TableGrid"/>
        <w:tblW w:w="41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1980"/>
      </w:tblGrid>
      <w:tr w:rsidR="00D004C2" w14:paraId="6FA02E0B" w14:textId="77777777" w:rsidTr="004A02A9">
        <w:trPr>
          <w:trHeight w:val="917"/>
          <w:jc w:val="center"/>
        </w:trPr>
        <w:tc>
          <w:tcPr>
            <w:tcW w:w="2178" w:type="dxa"/>
          </w:tcPr>
          <w:p w14:paraId="7D4B5DFD" w14:textId="77777777" w:rsidR="00D004C2" w:rsidRDefault="00D004C2" w:rsidP="00AC0C4A">
            <w:pPr>
              <w:jc w:val="both"/>
              <w:rPr>
                <w:rFonts w:ascii="Verdana" w:hAnsi="Verdana" w:cs="Arial"/>
                <w:sz w:val="22"/>
                <w:szCs w:val="22"/>
                <w:lang w:val="es-ES_tradnl"/>
              </w:rPr>
            </w:pPr>
            <w:r w:rsidRPr="00D004C2">
              <w:rPr>
                <w:rFonts w:ascii="Verdana" w:hAnsi="Verdana" w:cs="Arial"/>
                <w:sz w:val="22"/>
                <w:szCs w:val="22"/>
                <w:lang w:val="es-ES_tradnl"/>
              </w:rPr>
              <w:t>•</w:t>
            </w:r>
            <w:r w:rsidRPr="00D004C2">
              <w:rPr>
                <w:rFonts w:ascii="Verdana" w:hAnsi="Verdana" w:cs="Arial"/>
                <w:sz w:val="22"/>
                <w:szCs w:val="22"/>
                <w:lang w:val="es-ES_tradnl"/>
              </w:rPr>
              <w:tab/>
              <w:t>Argentina</w:t>
            </w:r>
          </w:p>
        </w:tc>
        <w:tc>
          <w:tcPr>
            <w:tcW w:w="1980" w:type="dxa"/>
          </w:tcPr>
          <w:p w14:paraId="4F61A267" w14:textId="77777777" w:rsidR="00D004C2" w:rsidRDefault="00D004C2" w:rsidP="00AC0C4A">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3E11AB81" wp14:editId="46ED3AE5">
                  <wp:extent cx="809625" cy="543166"/>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9625" cy="543166"/>
                          </a:xfrm>
                          <a:prstGeom prst="rect">
                            <a:avLst/>
                          </a:prstGeom>
                          <a:noFill/>
                          <a:ln>
                            <a:noFill/>
                          </a:ln>
                        </pic:spPr>
                      </pic:pic>
                    </a:graphicData>
                  </a:graphic>
                </wp:inline>
              </w:drawing>
            </w:r>
          </w:p>
        </w:tc>
      </w:tr>
      <w:tr w:rsidR="00D004C2" w14:paraId="223258E8" w14:textId="77777777" w:rsidTr="004A02A9">
        <w:trPr>
          <w:trHeight w:val="935"/>
          <w:jc w:val="center"/>
        </w:trPr>
        <w:tc>
          <w:tcPr>
            <w:tcW w:w="2178" w:type="dxa"/>
          </w:tcPr>
          <w:p w14:paraId="6F135A06" w14:textId="77777777" w:rsidR="00D004C2" w:rsidRDefault="00D004C2" w:rsidP="00AC0C4A">
            <w:pPr>
              <w:jc w:val="both"/>
              <w:rPr>
                <w:rFonts w:ascii="Verdana" w:hAnsi="Verdana" w:cs="Arial"/>
                <w:sz w:val="22"/>
                <w:szCs w:val="22"/>
                <w:lang w:val="es-ES_tradnl"/>
              </w:rPr>
            </w:pPr>
            <w:r w:rsidRPr="00D004C2">
              <w:rPr>
                <w:rFonts w:ascii="Verdana" w:hAnsi="Verdana" w:cs="Arial"/>
                <w:sz w:val="22"/>
                <w:szCs w:val="22"/>
                <w:lang w:val="es-ES_tradnl"/>
              </w:rPr>
              <w:t>•</w:t>
            </w:r>
            <w:r w:rsidRPr="00D004C2">
              <w:rPr>
                <w:rFonts w:ascii="Verdana" w:hAnsi="Verdana" w:cs="Arial"/>
                <w:sz w:val="22"/>
                <w:szCs w:val="22"/>
                <w:lang w:val="es-ES_tradnl"/>
              </w:rPr>
              <w:tab/>
              <w:t>Colombia</w:t>
            </w:r>
          </w:p>
        </w:tc>
        <w:tc>
          <w:tcPr>
            <w:tcW w:w="1980" w:type="dxa"/>
          </w:tcPr>
          <w:p w14:paraId="54718619" w14:textId="77777777" w:rsidR="00D004C2" w:rsidRDefault="00D004C2" w:rsidP="00AC0C4A">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15F94487" wp14:editId="16C6A0A6">
                  <wp:extent cx="850241" cy="54292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50241" cy="542925"/>
                          </a:xfrm>
                          <a:prstGeom prst="rect">
                            <a:avLst/>
                          </a:prstGeom>
                          <a:noFill/>
                          <a:ln>
                            <a:noFill/>
                          </a:ln>
                        </pic:spPr>
                      </pic:pic>
                    </a:graphicData>
                  </a:graphic>
                </wp:inline>
              </w:drawing>
            </w:r>
          </w:p>
        </w:tc>
      </w:tr>
      <w:tr w:rsidR="00D004C2" w14:paraId="64A02EDF" w14:textId="77777777" w:rsidTr="004A02A9">
        <w:trPr>
          <w:trHeight w:val="782"/>
          <w:jc w:val="center"/>
        </w:trPr>
        <w:tc>
          <w:tcPr>
            <w:tcW w:w="2178" w:type="dxa"/>
          </w:tcPr>
          <w:p w14:paraId="00897E5F" w14:textId="77777777" w:rsidR="00D004C2" w:rsidRDefault="00D004C2" w:rsidP="00AC0C4A">
            <w:pPr>
              <w:jc w:val="both"/>
              <w:rPr>
                <w:rFonts w:ascii="Verdana" w:hAnsi="Verdana" w:cs="Arial"/>
                <w:sz w:val="22"/>
                <w:szCs w:val="22"/>
                <w:lang w:val="es-ES_tradnl"/>
              </w:rPr>
            </w:pPr>
            <w:r w:rsidRPr="00D004C2">
              <w:rPr>
                <w:rFonts w:ascii="Verdana" w:hAnsi="Verdana" w:cs="Arial"/>
                <w:sz w:val="22"/>
                <w:szCs w:val="22"/>
                <w:lang w:val="es-ES_tradnl"/>
              </w:rPr>
              <w:t>•</w:t>
            </w:r>
            <w:r w:rsidRPr="00D004C2">
              <w:rPr>
                <w:rFonts w:ascii="Verdana" w:hAnsi="Verdana" w:cs="Arial"/>
                <w:sz w:val="22"/>
                <w:szCs w:val="22"/>
                <w:lang w:val="es-ES_tradnl"/>
              </w:rPr>
              <w:tab/>
              <w:t>Ecuador</w:t>
            </w:r>
          </w:p>
        </w:tc>
        <w:tc>
          <w:tcPr>
            <w:tcW w:w="1980" w:type="dxa"/>
          </w:tcPr>
          <w:p w14:paraId="35C1BDEE" w14:textId="77777777" w:rsidR="00D004C2" w:rsidRDefault="00D004C2" w:rsidP="00AC0C4A">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5D0DBD38" wp14:editId="73210108">
                  <wp:extent cx="888521" cy="45720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88521" cy="457200"/>
                          </a:xfrm>
                          <a:prstGeom prst="rect">
                            <a:avLst/>
                          </a:prstGeom>
                          <a:noFill/>
                          <a:ln>
                            <a:noFill/>
                          </a:ln>
                        </pic:spPr>
                      </pic:pic>
                    </a:graphicData>
                  </a:graphic>
                </wp:inline>
              </w:drawing>
            </w:r>
          </w:p>
        </w:tc>
      </w:tr>
      <w:tr w:rsidR="00D004C2" w14:paraId="108123B6" w14:textId="77777777" w:rsidTr="004A02A9">
        <w:trPr>
          <w:trHeight w:val="773"/>
          <w:jc w:val="center"/>
        </w:trPr>
        <w:tc>
          <w:tcPr>
            <w:tcW w:w="2178" w:type="dxa"/>
          </w:tcPr>
          <w:p w14:paraId="70331D64" w14:textId="77777777" w:rsidR="00D004C2" w:rsidRDefault="00D004C2" w:rsidP="00AC0C4A">
            <w:pPr>
              <w:jc w:val="both"/>
              <w:rPr>
                <w:rFonts w:ascii="Verdana" w:hAnsi="Verdana" w:cs="Arial"/>
                <w:sz w:val="22"/>
                <w:szCs w:val="22"/>
                <w:lang w:val="es-ES_tradnl"/>
              </w:rPr>
            </w:pPr>
            <w:r w:rsidRPr="00D004C2">
              <w:rPr>
                <w:rFonts w:ascii="Verdana" w:hAnsi="Verdana" w:cs="Arial"/>
                <w:sz w:val="22"/>
                <w:szCs w:val="22"/>
                <w:lang w:val="es-ES_tradnl"/>
              </w:rPr>
              <w:t>•</w:t>
            </w:r>
            <w:r w:rsidRPr="00D004C2">
              <w:rPr>
                <w:rFonts w:ascii="Verdana" w:hAnsi="Verdana" w:cs="Arial"/>
                <w:sz w:val="22"/>
                <w:szCs w:val="22"/>
                <w:lang w:val="es-ES_tradnl"/>
              </w:rPr>
              <w:tab/>
              <w:t>Jamaica</w:t>
            </w:r>
          </w:p>
        </w:tc>
        <w:tc>
          <w:tcPr>
            <w:tcW w:w="1980" w:type="dxa"/>
          </w:tcPr>
          <w:p w14:paraId="73FB733F" w14:textId="77777777" w:rsidR="00D004C2" w:rsidRDefault="00D004C2" w:rsidP="00AC0C4A">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54317B21" wp14:editId="094D7822">
                  <wp:extent cx="876300" cy="43405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81460" cy="436611"/>
                          </a:xfrm>
                          <a:prstGeom prst="rect">
                            <a:avLst/>
                          </a:prstGeom>
                          <a:noFill/>
                          <a:ln>
                            <a:noFill/>
                          </a:ln>
                        </pic:spPr>
                      </pic:pic>
                    </a:graphicData>
                  </a:graphic>
                </wp:inline>
              </w:drawing>
            </w:r>
          </w:p>
        </w:tc>
      </w:tr>
      <w:tr w:rsidR="00D004C2" w14:paraId="58AB7EC9" w14:textId="77777777" w:rsidTr="004A02A9">
        <w:trPr>
          <w:trHeight w:val="890"/>
          <w:jc w:val="center"/>
        </w:trPr>
        <w:tc>
          <w:tcPr>
            <w:tcW w:w="2178" w:type="dxa"/>
          </w:tcPr>
          <w:p w14:paraId="4543BF47" w14:textId="77777777" w:rsidR="00D004C2" w:rsidRDefault="00D004C2" w:rsidP="00AC0C4A">
            <w:pPr>
              <w:jc w:val="both"/>
              <w:rPr>
                <w:rFonts w:ascii="Verdana" w:hAnsi="Verdana" w:cs="Arial"/>
                <w:sz w:val="22"/>
                <w:szCs w:val="22"/>
                <w:lang w:val="es-ES_tradnl"/>
              </w:rPr>
            </w:pPr>
            <w:r w:rsidRPr="00D004C2">
              <w:rPr>
                <w:rFonts w:ascii="Verdana" w:hAnsi="Verdana" w:cs="Arial"/>
                <w:sz w:val="22"/>
                <w:szCs w:val="22"/>
                <w:lang w:val="es-ES_tradnl"/>
              </w:rPr>
              <w:t>•</w:t>
            </w:r>
            <w:r w:rsidRPr="00D004C2">
              <w:rPr>
                <w:rFonts w:ascii="Verdana" w:hAnsi="Verdana" w:cs="Arial"/>
                <w:sz w:val="22"/>
                <w:szCs w:val="22"/>
                <w:lang w:val="es-ES_tradnl"/>
              </w:rPr>
              <w:tab/>
              <w:t>Perú</w:t>
            </w:r>
          </w:p>
        </w:tc>
        <w:tc>
          <w:tcPr>
            <w:tcW w:w="1980" w:type="dxa"/>
          </w:tcPr>
          <w:p w14:paraId="530DEF8B" w14:textId="77777777" w:rsidR="00D004C2" w:rsidRDefault="00D004C2" w:rsidP="00AC0C4A">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7C066D57" wp14:editId="1D9D9D44">
                  <wp:extent cx="819150" cy="549556"/>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19150" cy="549556"/>
                          </a:xfrm>
                          <a:prstGeom prst="rect">
                            <a:avLst/>
                          </a:prstGeom>
                          <a:noFill/>
                          <a:ln>
                            <a:noFill/>
                          </a:ln>
                        </pic:spPr>
                      </pic:pic>
                    </a:graphicData>
                  </a:graphic>
                </wp:inline>
              </w:drawing>
            </w:r>
          </w:p>
        </w:tc>
      </w:tr>
    </w:tbl>
    <w:p w14:paraId="462BD650" w14:textId="77777777" w:rsidR="00B40F10" w:rsidRDefault="00B40F10" w:rsidP="00AC0C4A">
      <w:pPr>
        <w:jc w:val="both"/>
        <w:rPr>
          <w:rFonts w:ascii="Verdana" w:hAnsi="Verdana" w:cs="Arial"/>
          <w:sz w:val="22"/>
          <w:szCs w:val="22"/>
          <w:lang w:val="es-ES_tradnl"/>
        </w:rPr>
      </w:pPr>
    </w:p>
    <w:p w14:paraId="1AC9871E" w14:textId="77777777" w:rsidR="00B40F10" w:rsidRDefault="00AD6793" w:rsidP="00AC0C4A">
      <w:pPr>
        <w:jc w:val="both"/>
        <w:rPr>
          <w:rFonts w:ascii="Verdana" w:hAnsi="Verdana" w:cs="Arial"/>
          <w:sz w:val="22"/>
          <w:szCs w:val="22"/>
          <w:lang w:val="es-ES_tradnl"/>
        </w:rPr>
      </w:pPr>
      <w:r w:rsidRPr="00B40F10">
        <w:rPr>
          <w:rFonts w:ascii="Verdana" w:hAnsi="Verdana" w:cs="Arial"/>
          <w:sz w:val="22"/>
          <w:szCs w:val="22"/>
          <w:lang w:val="es-ES_tradnl"/>
        </w:rPr>
        <w:t xml:space="preserve">  Los organismos internacionales que p</w:t>
      </w:r>
      <w:r w:rsidR="00B40F10">
        <w:rPr>
          <w:rFonts w:ascii="Verdana" w:hAnsi="Verdana" w:cs="Arial"/>
          <w:sz w:val="22"/>
          <w:szCs w:val="22"/>
          <w:lang w:val="es-ES_tradnl"/>
        </w:rPr>
        <w:t>articipan como Observadores son:</w:t>
      </w:r>
    </w:p>
    <w:p w14:paraId="276A80B2" w14:textId="77777777" w:rsidR="00AC0C4A" w:rsidRDefault="00AC0C4A" w:rsidP="00AC0C4A">
      <w:pPr>
        <w:jc w:val="both"/>
        <w:rPr>
          <w:rFonts w:ascii="Verdana" w:hAnsi="Verdana" w:cs="Arial"/>
          <w:sz w:val="22"/>
          <w:szCs w:val="22"/>
          <w:lang w:val="es-ES_tradnl"/>
        </w:rPr>
      </w:pPr>
    </w:p>
    <w:tbl>
      <w:tblPr>
        <w:tblStyle w:val="TableGrid"/>
        <w:tblW w:w="6677" w:type="dxa"/>
        <w:jc w:val="center"/>
        <w:tblLook w:val="04A0" w:firstRow="1" w:lastRow="0" w:firstColumn="1" w:lastColumn="0" w:noHBand="0" w:noVBand="1"/>
      </w:tblPr>
      <w:tblGrid>
        <w:gridCol w:w="4121"/>
        <w:gridCol w:w="2556"/>
      </w:tblGrid>
      <w:tr w:rsidR="00D004C2" w14:paraId="07FCF6CE" w14:textId="77777777" w:rsidTr="004A02A9">
        <w:trPr>
          <w:trHeight w:val="702"/>
          <w:jc w:val="center"/>
        </w:trPr>
        <w:tc>
          <w:tcPr>
            <w:tcW w:w="4121" w:type="dxa"/>
          </w:tcPr>
          <w:p w14:paraId="40514B63" w14:textId="77777777" w:rsidR="00D004C2" w:rsidRPr="004A02A9" w:rsidRDefault="00D004C2" w:rsidP="00AC0C4A">
            <w:pPr>
              <w:pStyle w:val="ListParagraph"/>
              <w:numPr>
                <w:ilvl w:val="0"/>
                <w:numId w:val="10"/>
              </w:numPr>
              <w:rPr>
                <w:rFonts w:ascii="Verdana" w:hAnsi="Verdana" w:cs="Arial"/>
                <w:sz w:val="22"/>
                <w:szCs w:val="22"/>
                <w:lang w:val="es-ES_tradnl"/>
              </w:rPr>
            </w:pPr>
            <w:r w:rsidRPr="004A02A9">
              <w:rPr>
                <w:rFonts w:ascii="Verdana" w:hAnsi="Verdana" w:cs="Arial"/>
                <w:sz w:val="22"/>
                <w:szCs w:val="22"/>
                <w:lang w:val="es-ES_tradnl"/>
              </w:rPr>
              <w:t>Alto Comisionado de las Naciones Unidas para los Refugiados</w:t>
            </w:r>
            <w:r w:rsidR="00365CF1">
              <w:rPr>
                <w:rFonts w:ascii="Verdana" w:hAnsi="Verdana" w:cs="Arial"/>
                <w:sz w:val="22"/>
                <w:szCs w:val="22"/>
                <w:lang w:val="es-ES_tradnl"/>
              </w:rPr>
              <w:t xml:space="preserve"> (ACNUR)</w:t>
            </w:r>
          </w:p>
        </w:tc>
        <w:tc>
          <w:tcPr>
            <w:tcW w:w="2556" w:type="dxa"/>
          </w:tcPr>
          <w:p w14:paraId="09C5E55E" w14:textId="77777777" w:rsidR="00D004C2" w:rsidRDefault="00932162" w:rsidP="00AC0C4A">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1D619DB1" wp14:editId="44EB6206">
                  <wp:extent cx="942975" cy="8096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42975" cy="809625"/>
                          </a:xfrm>
                          <a:prstGeom prst="rect">
                            <a:avLst/>
                          </a:prstGeom>
                          <a:noFill/>
                          <a:ln>
                            <a:noFill/>
                          </a:ln>
                        </pic:spPr>
                      </pic:pic>
                    </a:graphicData>
                  </a:graphic>
                </wp:inline>
              </w:drawing>
            </w:r>
          </w:p>
        </w:tc>
      </w:tr>
      <w:tr w:rsidR="00D004C2" w14:paraId="0B972663" w14:textId="77777777" w:rsidTr="004A02A9">
        <w:trPr>
          <w:trHeight w:val="702"/>
          <w:jc w:val="center"/>
        </w:trPr>
        <w:tc>
          <w:tcPr>
            <w:tcW w:w="4121" w:type="dxa"/>
          </w:tcPr>
          <w:p w14:paraId="0E950465" w14:textId="77777777" w:rsidR="00D004C2" w:rsidRPr="004A02A9" w:rsidRDefault="00D004C2" w:rsidP="00AC0C4A">
            <w:pPr>
              <w:pStyle w:val="ListParagraph"/>
              <w:numPr>
                <w:ilvl w:val="0"/>
                <w:numId w:val="10"/>
              </w:numPr>
              <w:rPr>
                <w:rFonts w:ascii="Verdana" w:hAnsi="Verdana" w:cs="Arial"/>
                <w:sz w:val="22"/>
                <w:szCs w:val="22"/>
                <w:lang w:val="es-ES_tradnl"/>
              </w:rPr>
            </w:pPr>
            <w:r w:rsidRPr="004A02A9">
              <w:rPr>
                <w:rFonts w:ascii="Verdana" w:hAnsi="Verdana" w:cs="Arial"/>
                <w:sz w:val="22"/>
                <w:szCs w:val="22"/>
                <w:lang w:val="es-ES_tradnl"/>
              </w:rPr>
              <w:t>Comisión Económica de las Naciones Unidas para Latinoamérica y el Caribe/Centro Latinoamericano y Caribeño de Demografía</w:t>
            </w:r>
            <w:r w:rsidR="00365CF1">
              <w:rPr>
                <w:rFonts w:ascii="Verdana" w:hAnsi="Verdana" w:cs="Arial"/>
                <w:sz w:val="22"/>
                <w:szCs w:val="22"/>
                <w:lang w:val="es-ES_tradnl"/>
              </w:rPr>
              <w:t xml:space="preserve"> (CEPAL/CELADE)</w:t>
            </w:r>
          </w:p>
        </w:tc>
        <w:tc>
          <w:tcPr>
            <w:tcW w:w="2556" w:type="dxa"/>
          </w:tcPr>
          <w:p w14:paraId="05D65C14" w14:textId="77777777" w:rsidR="00D004C2" w:rsidRDefault="00932162" w:rsidP="00AC0C4A">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151C480A" wp14:editId="79046286">
                  <wp:extent cx="866775" cy="7143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66775" cy="714375"/>
                          </a:xfrm>
                          <a:prstGeom prst="rect">
                            <a:avLst/>
                          </a:prstGeom>
                          <a:noFill/>
                          <a:ln>
                            <a:noFill/>
                          </a:ln>
                        </pic:spPr>
                      </pic:pic>
                    </a:graphicData>
                  </a:graphic>
                </wp:inline>
              </w:drawing>
            </w:r>
          </w:p>
        </w:tc>
      </w:tr>
      <w:tr w:rsidR="00D004C2" w14:paraId="2F2739FF" w14:textId="77777777" w:rsidTr="004A02A9">
        <w:trPr>
          <w:trHeight w:val="702"/>
          <w:jc w:val="center"/>
        </w:trPr>
        <w:tc>
          <w:tcPr>
            <w:tcW w:w="4121" w:type="dxa"/>
          </w:tcPr>
          <w:p w14:paraId="40A86381" w14:textId="77777777" w:rsidR="00D004C2" w:rsidRPr="004A02A9" w:rsidRDefault="00D004C2" w:rsidP="00AC0C4A">
            <w:pPr>
              <w:pStyle w:val="ListParagraph"/>
              <w:numPr>
                <w:ilvl w:val="0"/>
                <w:numId w:val="10"/>
              </w:numPr>
              <w:rPr>
                <w:rFonts w:ascii="Verdana" w:hAnsi="Verdana" w:cs="Arial"/>
                <w:sz w:val="22"/>
                <w:szCs w:val="22"/>
                <w:lang w:val="es-ES_tradnl"/>
              </w:rPr>
            </w:pPr>
            <w:r w:rsidRPr="004A02A9">
              <w:rPr>
                <w:rFonts w:ascii="Verdana" w:hAnsi="Verdana" w:cs="Arial"/>
                <w:sz w:val="22"/>
                <w:szCs w:val="22"/>
                <w:lang w:val="es-ES_tradnl"/>
              </w:rPr>
              <w:t>Comisión Interamericana de Derechos Humanos</w:t>
            </w:r>
            <w:r w:rsidR="00365CF1">
              <w:rPr>
                <w:rFonts w:ascii="Verdana" w:hAnsi="Verdana" w:cs="Arial"/>
                <w:sz w:val="22"/>
                <w:szCs w:val="22"/>
                <w:lang w:val="es-ES_tradnl"/>
              </w:rPr>
              <w:t xml:space="preserve"> (CIDH)</w:t>
            </w:r>
          </w:p>
        </w:tc>
        <w:tc>
          <w:tcPr>
            <w:tcW w:w="2556" w:type="dxa"/>
          </w:tcPr>
          <w:p w14:paraId="16FE26E7" w14:textId="77777777" w:rsidR="00D004C2" w:rsidRDefault="00932162" w:rsidP="00AC0C4A">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3844A60B" wp14:editId="3CA2B51C">
                  <wp:extent cx="790575" cy="7429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90575" cy="742950"/>
                          </a:xfrm>
                          <a:prstGeom prst="rect">
                            <a:avLst/>
                          </a:prstGeom>
                          <a:noFill/>
                          <a:ln>
                            <a:noFill/>
                          </a:ln>
                        </pic:spPr>
                      </pic:pic>
                    </a:graphicData>
                  </a:graphic>
                </wp:inline>
              </w:drawing>
            </w:r>
          </w:p>
        </w:tc>
      </w:tr>
      <w:tr w:rsidR="00D004C2" w14:paraId="0189F88F" w14:textId="77777777" w:rsidTr="004A02A9">
        <w:trPr>
          <w:trHeight w:val="702"/>
          <w:jc w:val="center"/>
        </w:trPr>
        <w:tc>
          <w:tcPr>
            <w:tcW w:w="4121" w:type="dxa"/>
          </w:tcPr>
          <w:p w14:paraId="0EE8A975" w14:textId="77777777" w:rsidR="00D004C2" w:rsidRPr="004A02A9" w:rsidRDefault="00D004C2" w:rsidP="00AC0C4A">
            <w:pPr>
              <w:pStyle w:val="ListParagraph"/>
              <w:numPr>
                <w:ilvl w:val="0"/>
                <w:numId w:val="10"/>
              </w:numPr>
              <w:rPr>
                <w:rFonts w:ascii="Verdana" w:hAnsi="Verdana" w:cs="Arial"/>
                <w:sz w:val="22"/>
                <w:szCs w:val="22"/>
                <w:lang w:val="es-ES_tradnl"/>
              </w:rPr>
            </w:pPr>
            <w:r w:rsidRPr="004A02A9">
              <w:rPr>
                <w:rFonts w:ascii="Verdana" w:hAnsi="Verdana" w:cs="Arial"/>
                <w:sz w:val="22"/>
                <w:szCs w:val="22"/>
                <w:lang w:val="es-ES_tradnl"/>
              </w:rPr>
              <w:t>Fondo de Población de las Naciones Unidas</w:t>
            </w:r>
            <w:r w:rsidR="00365CF1">
              <w:rPr>
                <w:rFonts w:ascii="Verdana" w:hAnsi="Verdana" w:cs="Arial"/>
                <w:sz w:val="22"/>
                <w:szCs w:val="22"/>
                <w:lang w:val="es-ES_tradnl"/>
              </w:rPr>
              <w:t xml:space="preserve"> (UNFPA)</w:t>
            </w:r>
          </w:p>
        </w:tc>
        <w:tc>
          <w:tcPr>
            <w:tcW w:w="2556" w:type="dxa"/>
          </w:tcPr>
          <w:p w14:paraId="0EB99B5D" w14:textId="77777777" w:rsidR="00D004C2" w:rsidRDefault="00932162" w:rsidP="00AC0C4A">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490AC717" wp14:editId="3D84A7FB">
                  <wp:extent cx="1476375" cy="6858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76375" cy="685800"/>
                          </a:xfrm>
                          <a:prstGeom prst="rect">
                            <a:avLst/>
                          </a:prstGeom>
                          <a:noFill/>
                          <a:ln>
                            <a:noFill/>
                          </a:ln>
                        </pic:spPr>
                      </pic:pic>
                    </a:graphicData>
                  </a:graphic>
                </wp:inline>
              </w:drawing>
            </w:r>
          </w:p>
        </w:tc>
      </w:tr>
      <w:tr w:rsidR="00D004C2" w14:paraId="42CBF38B" w14:textId="77777777" w:rsidTr="004A02A9">
        <w:trPr>
          <w:trHeight w:val="959"/>
          <w:jc w:val="center"/>
        </w:trPr>
        <w:tc>
          <w:tcPr>
            <w:tcW w:w="4121" w:type="dxa"/>
          </w:tcPr>
          <w:p w14:paraId="25113B26" w14:textId="77777777" w:rsidR="00D004C2" w:rsidRPr="004A02A9" w:rsidRDefault="00D004C2" w:rsidP="00AC0C4A">
            <w:pPr>
              <w:pStyle w:val="ListParagraph"/>
              <w:numPr>
                <w:ilvl w:val="0"/>
                <w:numId w:val="10"/>
              </w:numPr>
              <w:rPr>
                <w:rFonts w:ascii="Verdana" w:hAnsi="Verdana" w:cs="Arial"/>
                <w:sz w:val="22"/>
                <w:szCs w:val="22"/>
                <w:lang w:val="es-ES_tradnl"/>
              </w:rPr>
            </w:pPr>
            <w:r w:rsidRPr="004A02A9">
              <w:rPr>
                <w:rFonts w:ascii="Verdana" w:hAnsi="Verdana" w:cs="Arial"/>
                <w:sz w:val="22"/>
                <w:szCs w:val="22"/>
                <w:lang w:val="es-ES_tradnl"/>
              </w:rPr>
              <w:t>Organización Internacional para las Migraciones</w:t>
            </w:r>
            <w:r w:rsidR="00365CF1">
              <w:rPr>
                <w:rFonts w:ascii="Verdana" w:hAnsi="Verdana" w:cs="Arial"/>
                <w:sz w:val="22"/>
                <w:szCs w:val="22"/>
                <w:lang w:val="es-ES_tradnl"/>
              </w:rPr>
              <w:t xml:space="preserve"> (OIM)</w:t>
            </w:r>
          </w:p>
          <w:p w14:paraId="2116F94C" w14:textId="77777777" w:rsidR="00932162" w:rsidRDefault="00932162" w:rsidP="00AC0C4A">
            <w:pPr>
              <w:rPr>
                <w:rFonts w:ascii="Verdana" w:hAnsi="Verdana" w:cs="Arial"/>
                <w:sz w:val="22"/>
                <w:szCs w:val="22"/>
                <w:lang w:val="es-ES_tradnl"/>
              </w:rPr>
            </w:pPr>
          </w:p>
        </w:tc>
        <w:tc>
          <w:tcPr>
            <w:tcW w:w="2556" w:type="dxa"/>
          </w:tcPr>
          <w:p w14:paraId="0966AB72" w14:textId="77777777" w:rsidR="00D004C2" w:rsidRDefault="00932162" w:rsidP="00AC0C4A">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252D0DDE" wp14:editId="4C79D4A4">
                  <wp:extent cx="904875" cy="7429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04875" cy="742950"/>
                          </a:xfrm>
                          <a:prstGeom prst="rect">
                            <a:avLst/>
                          </a:prstGeom>
                          <a:noFill/>
                          <a:ln>
                            <a:noFill/>
                          </a:ln>
                        </pic:spPr>
                      </pic:pic>
                    </a:graphicData>
                  </a:graphic>
                </wp:inline>
              </w:drawing>
            </w:r>
          </w:p>
        </w:tc>
      </w:tr>
      <w:tr w:rsidR="00D004C2" w14:paraId="03182AA7" w14:textId="77777777" w:rsidTr="004A02A9">
        <w:trPr>
          <w:trHeight w:val="702"/>
          <w:jc w:val="center"/>
        </w:trPr>
        <w:tc>
          <w:tcPr>
            <w:tcW w:w="4121" w:type="dxa"/>
          </w:tcPr>
          <w:p w14:paraId="254AE364" w14:textId="77777777" w:rsidR="00D004C2" w:rsidRPr="004A02A9" w:rsidRDefault="0034799B" w:rsidP="00AC0C4A">
            <w:pPr>
              <w:pStyle w:val="ListParagraph"/>
              <w:numPr>
                <w:ilvl w:val="0"/>
                <w:numId w:val="10"/>
              </w:numPr>
              <w:rPr>
                <w:rFonts w:ascii="Verdana" w:hAnsi="Verdana" w:cs="Arial"/>
                <w:sz w:val="22"/>
                <w:szCs w:val="22"/>
                <w:lang w:val="es-ES_tradnl"/>
              </w:rPr>
            </w:pPr>
            <w:r w:rsidRPr="004A02A9">
              <w:rPr>
                <w:rFonts w:ascii="Verdana" w:hAnsi="Verdana" w:cs="Arial"/>
                <w:sz w:val="22"/>
                <w:szCs w:val="22"/>
                <w:lang w:val="es-ES_tradnl"/>
              </w:rPr>
              <w:t>Relatoría Especial de Naciones Unidas para los Derechos Humanos de los Migrantes</w:t>
            </w:r>
          </w:p>
        </w:tc>
        <w:tc>
          <w:tcPr>
            <w:tcW w:w="2556" w:type="dxa"/>
          </w:tcPr>
          <w:p w14:paraId="450244DA" w14:textId="77777777" w:rsidR="00D004C2" w:rsidRDefault="00932162" w:rsidP="00AC0C4A">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78DF6CFE" wp14:editId="2E654F2D">
                  <wp:extent cx="866775" cy="7143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66775" cy="714375"/>
                          </a:xfrm>
                          <a:prstGeom prst="rect">
                            <a:avLst/>
                          </a:prstGeom>
                          <a:noFill/>
                          <a:ln>
                            <a:noFill/>
                          </a:ln>
                        </pic:spPr>
                      </pic:pic>
                    </a:graphicData>
                  </a:graphic>
                </wp:inline>
              </w:drawing>
            </w:r>
          </w:p>
        </w:tc>
      </w:tr>
      <w:tr w:rsidR="00D004C2" w14:paraId="476450D9" w14:textId="77777777" w:rsidTr="004A02A9">
        <w:trPr>
          <w:trHeight w:val="702"/>
          <w:jc w:val="center"/>
        </w:trPr>
        <w:tc>
          <w:tcPr>
            <w:tcW w:w="4121" w:type="dxa"/>
          </w:tcPr>
          <w:p w14:paraId="5128F8C5" w14:textId="77777777" w:rsidR="00D004C2" w:rsidRPr="004A02A9" w:rsidRDefault="0034799B" w:rsidP="00AC0C4A">
            <w:pPr>
              <w:pStyle w:val="ListParagraph"/>
              <w:numPr>
                <w:ilvl w:val="0"/>
                <w:numId w:val="10"/>
              </w:numPr>
              <w:rPr>
                <w:rFonts w:ascii="Verdana" w:hAnsi="Verdana" w:cs="Arial"/>
                <w:sz w:val="22"/>
                <w:szCs w:val="22"/>
                <w:lang w:val="es-ES_tradnl"/>
              </w:rPr>
            </w:pPr>
            <w:r w:rsidRPr="004A02A9">
              <w:rPr>
                <w:rFonts w:ascii="Verdana" w:hAnsi="Verdana" w:cs="Arial"/>
                <w:sz w:val="22"/>
                <w:szCs w:val="22"/>
                <w:lang w:val="es-ES_tradnl"/>
              </w:rPr>
              <w:t>Sistema de Integración Centroamericana</w:t>
            </w:r>
            <w:r w:rsidR="00365CF1">
              <w:rPr>
                <w:rFonts w:ascii="Verdana" w:hAnsi="Verdana" w:cs="Arial"/>
                <w:sz w:val="22"/>
                <w:szCs w:val="22"/>
                <w:lang w:val="es-ES_tradnl"/>
              </w:rPr>
              <w:t xml:space="preserve"> (SICA)</w:t>
            </w:r>
          </w:p>
        </w:tc>
        <w:tc>
          <w:tcPr>
            <w:tcW w:w="2556" w:type="dxa"/>
          </w:tcPr>
          <w:p w14:paraId="2BDC8EF0" w14:textId="77777777" w:rsidR="00D004C2" w:rsidRDefault="00932162" w:rsidP="00AC0C4A">
            <w:pPr>
              <w:jc w:val="center"/>
              <w:rPr>
                <w:rFonts w:ascii="Verdana" w:hAnsi="Verdana" w:cs="Arial"/>
                <w:sz w:val="22"/>
                <w:szCs w:val="22"/>
                <w:lang w:val="es-ES_tradnl"/>
              </w:rPr>
            </w:pPr>
            <w:r>
              <w:rPr>
                <w:rFonts w:ascii="Verdana" w:hAnsi="Verdana" w:cs="Arial"/>
                <w:noProof/>
                <w:sz w:val="22"/>
                <w:szCs w:val="22"/>
                <w:lang w:val="en-US"/>
              </w:rPr>
              <w:drawing>
                <wp:inline distT="0" distB="0" distL="0" distR="0" wp14:anchorId="7F9B3168" wp14:editId="7FC36E98">
                  <wp:extent cx="714375" cy="7048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14375" cy="704850"/>
                          </a:xfrm>
                          <a:prstGeom prst="rect">
                            <a:avLst/>
                          </a:prstGeom>
                          <a:noFill/>
                          <a:ln>
                            <a:noFill/>
                          </a:ln>
                        </pic:spPr>
                      </pic:pic>
                    </a:graphicData>
                  </a:graphic>
                </wp:inline>
              </w:drawing>
            </w:r>
          </w:p>
        </w:tc>
      </w:tr>
      <w:tr w:rsidR="00365CF1" w14:paraId="0647EA6B" w14:textId="77777777" w:rsidTr="00365CF1">
        <w:trPr>
          <w:trHeight w:val="702"/>
          <w:jc w:val="center"/>
        </w:trPr>
        <w:tc>
          <w:tcPr>
            <w:tcW w:w="4121" w:type="dxa"/>
          </w:tcPr>
          <w:p w14:paraId="312A1710" w14:textId="77777777" w:rsidR="00365CF1" w:rsidRPr="00365CF1" w:rsidRDefault="00365CF1" w:rsidP="00AC0C4A">
            <w:pPr>
              <w:pStyle w:val="ListParagraph"/>
              <w:numPr>
                <w:ilvl w:val="0"/>
                <w:numId w:val="10"/>
              </w:numPr>
              <w:rPr>
                <w:rFonts w:ascii="Verdana" w:hAnsi="Verdana" w:cs="Arial"/>
                <w:sz w:val="22"/>
                <w:szCs w:val="22"/>
                <w:lang w:val="es-ES_tradnl"/>
              </w:rPr>
            </w:pPr>
            <w:r w:rsidRPr="00202717">
              <w:rPr>
                <w:rFonts w:ascii="Verdana" w:hAnsi="Verdana" w:cs="Arial"/>
                <w:sz w:val="22"/>
                <w:szCs w:val="22"/>
                <w:lang w:val="es-ES_tradnl"/>
              </w:rPr>
              <w:t>Comité Internacional de la Cruz Roja</w:t>
            </w:r>
            <w:r>
              <w:rPr>
                <w:rFonts w:ascii="Verdana" w:hAnsi="Verdana" w:cs="Arial"/>
                <w:sz w:val="22"/>
                <w:szCs w:val="22"/>
                <w:lang w:val="es-ES_tradnl"/>
              </w:rPr>
              <w:t xml:space="preserve"> (CICR)</w:t>
            </w:r>
          </w:p>
        </w:tc>
        <w:tc>
          <w:tcPr>
            <w:tcW w:w="2556" w:type="dxa"/>
          </w:tcPr>
          <w:p w14:paraId="36C38812" w14:textId="290FE08D" w:rsidR="00365CF1" w:rsidRDefault="00017A65" w:rsidP="00AC0C4A">
            <w:pPr>
              <w:jc w:val="center"/>
              <w:rPr>
                <w:rFonts w:ascii="Verdana" w:hAnsi="Verdana" w:cs="Arial"/>
                <w:noProof/>
                <w:sz w:val="22"/>
                <w:szCs w:val="22"/>
                <w:lang w:val="en-US"/>
              </w:rPr>
            </w:pPr>
            <w:r>
              <w:rPr>
                <w:noProof/>
                <w:lang w:val="en-US"/>
              </w:rPr>
              <w:drawing>
                <wp:inline distT="0" distB="0" distL="0" distR="0" wp14:anchorId="6D23DFCB" wp14:editId="13E72B19">
                  <wp:extent cx="748800" cy="887104"/>
                  <wp:effectExtent l="0" t="0" r="0" b="8255"/>
                  <wp:docPr id="14" name="Picture 14" descr="Comité international de la Croix-Ro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ité international de la Croix-Roug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59124" cy="899335"/>
                          </a:xfrm>
                          <a:prstGeom prst="rect">
                            <a:avLst/>
                          </a:prstGeom>
                          <a:noFill/>
                          <a:ln>
                            <a:noFill/>
                          </a:ln>
                        </pic:spPr>
                      </pic:pic>
                    </a:graphicData>
                  </a:graphic>
                </wp:inline>
              </w:drawing>
            </w:r>
          </w:p>
        </w:tc>
      </w:tr>
      <w:tr w:rsidR="000A6A18" w14:paraId="6DCE1E86" w14:textId="77777777" w:rsidTr="004A02A9">
        <w:trPr>
          <w:trHeight w:val="702"/>
          <w:jc w:val="center"/>
        </w:trPr>
        <w:tc>
          <w:tcPr>
            <w:tcW w:w="4121" w:type="dxa"/>
          </w:tcPr>
          <w:p w14:paraId="0FF8B01D" w14:textId="77777777" w:rsidR="000A6A18" w:rsidRPr="004A02A9" w:rsidRDefault="00BF68B9" w:rsidP="00AC0C4A">
            <w:pPr>
              <w:pStyle w:val="ListParagraph"/>
              <w:numPr>
                <w:ilvl w:val="0"/>
                <w:numId w:val="10"/>
              </w:numPr>
              <w:rPr>
                <w:rFonts w:ascii="Verdana" w:hAnsi="Verdana" w:cs="Arial"/>
                <w:sz w:val="22"/>
                <w:szCs w:val="22"/>
                <w:lang w:val="es-ES_tradnl"/>
              </w:rPr>
            </w:pPr>
            <w:r w:rsidRPr="004A02A9">
              <w:rPr>
                <w:rFonts w:ascii="Verdana" w:hAnsi="Verdana" w:cs="Arial"/>
                <w:sz w:val="22"/>
                <w:szCs w:val="22"/>
                <w:lang w:val="es-ES_tradnl"/>
              </w:rPr>
              <w:t>Secretaría General de la Conferencia Iberoamericana</w:t>
            </w:r>
            <w:r w:rsidR="00B30401">
              <w:rPr>
                <w:rFonts w:ascii="Verdana" w:hAnsi="Verdana" w:cs="Arial"/>
                <w:sz w:val="22"/>
                <w:szCs w:val="22"/>
                <w:lang w:val="es-ES_tradnl"/>
              </w:rPr>
              <w:t xml:space="preserve"> (SEGIB)</w:t>
            </w:r>
          </w:p>
        </w:tc>
        <w:tc>
          <w:tcPr>
            <w:tcW w:w="2556" w:type="dxa"/>
          </w:tcPr>
          <w:p w14:paraId="52890693" w14:textId="77777777" w:rsidR="000A6A18" w:rsidRPr="00BF68B9" w:rsidRDefault="00BF68B9" w:rsidP="00AC0C4A">
            <w:pPr>
              <w:jc w:val="center"/>
              <w:rPr>
                <w:rFonts w:ascii="Verdana" w:hAnsi="Verdana" w:cs="Arial"/>
                <w:noProof/>
                <w:sz w:val="22"/>
                <w:szCs w:val="22"/>
              </w:rPr>
            </w:pPr>
            <w:r>
              <w:rPr>
                <w:rFonts w:ascii="Verdana" w:hAnsi="Verdana" w:cs="Arial"/>
                <w:noProof/>
                <w:sz w:val="22"/>
                <w:szCs w:val="22"/>
                <w:lang w:val="en-US"/>
              </w:rPr>
              <w:drawing>
                <wp:inline distT="0" distB="0" distL="0" distR="0" wp14:anchorId="3BCB4D9A" wp14:editId="016CF314">
                  <wp:extent cx="828675" cy="7620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28675" cy="762000"/>
                          </a:xfrm>
                          <a:prstGeom prst="rect">
                            <a:avLst/>
                          </a:prstGeom>
                          <a:noFill/>
                          <a:ln>
                            <a:noFill/>
                          </a:ln>
                        </pic:spPr>
                      </pic:pic>
                    </a:graphicData>
                  </a:graphic>
                </wp:inline>
              </w:drawing>
            </w:r>
          </w:p>
        </w:tc>
      </w:tr>
      <w:tr w:rsidR="000A6A18" w14:paraId="100BA0EC" w14:textId="77777777" w:rsidTr="004A02A9">
        <w:trPr>
          <w:trHeight w:val="702"/>
          <w:jc w:val="center"/>
        </w:trPr>
        <w:tc>
          <w:tcPr>
            <w:tcW w:w="4121" w:type="dxa"/>
          </w:tcPr>
          <w:p w14:paraId="1775F4D1" w14:textId="77777777" w:rsidR="000A6A18" w:rsidRPr="004A02A9" w:rsidRDefault="00BF68B9" w:rsidP="00AC0C4A">
            <w:pPr>
              <w:pStyle w:val="ListParagraph"/>
              <w:numPr>
                <w:ilvl w:val="0"/>
                <w:numId w:val="10"/>
              </w:numPr>
              <w:rPr>
                <w:rFonts w:ascii="Verdana" w:hAnsi="Verdana" w:cs="Arial"/>
                <w:sz w:val="22"/>
                <w:szCs w:val="22"/>
              </w:rPr>
            </w:pPr>
            <w:r w:rsidRPr="004A02A9">
              <w:rPr>
                <w:rFonts w:ascii="Verdana" w:hAnsi="Verdana" w:cs="Arial"/>
                <w:sz w:val="22"/>
                <w:szCs w:val="22"/>
              </w:rPr>
              <w:t>Fondo de las Naciones Unidas para la Infancia</w:t>
            </w:r>
            <w:r w:rsidR="00B30401">
              <w:rPr>
                <w:rFonts w:ascii="Verdana" w:hAnsi="Verdana" w:cs="Arial"/>
                <w:sz w:val="22"/>
                <w:szCs w:val="22"/>
              </w:rPr>
              <w:t xml:space="preserve"> (UNICEF)</w:t>
            </w:r>
          </w:p>
        </w:tc>
        <w:tc>
          <w:tcPr>
            <w:tcW w:w="2556" w:type="dxa"/>
          </w:tcPr>
          <w:p w14:paraId="233DAC67" w14:textId="77777777" w:rsidR="000A6A18" w:rsidRPr="00BF68B9" w:rsidRDefault="00BF68B9" w:rsidP="00AC0C4A">
            <w:pPr>
              <w:jc w:val="center"/>
              <w:rPr>
                <w:rFonts w:ascii="Verdana" w:hAnsi="Verdana" w:cs="Arial"/>
                <w:noProof/>
                <w:sz w:val="22"/>
                <w:szCs w:val="22"/>
              </w:rPr>
            </w:pPr>
            <w:r>
              <w:rPr>
                <w:rFonts w:ascii="Verdana" w:hAnsi="Verdana" w:cs="Arial"/>
                <w:noProof/>
                <w:sz w:val="22"/>
                <w:szCs w:val="22"/>
                <w:lang w:val="en-US"/>
              </w:rPr>
              <w:drawing>
                <wp:inline distT="0" distB="0" distL="0" distR="0" wp14:anchorId="4BB5E97B" wp14:editId="1CCAFBC3">
                  <wp:extent cx="981075" cy="7143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81075" cy="714375"/>
                          </a:xfrm>
                          <a:prstGeom prst="rect">
                            <a:avLst/>
                          </a:prstGeom>
                          <a:noFill/>
                          <a:ln>
                            <a:noFill/>
                          </a:ln>
                        </pic:spPr>
                      </pic:pic>
                    </a:graphicData>
                  </a:graphic>
                </wp:inline>
              </w:drawing>
            </w:r>
          </w:p>
        </w:tc>
      </w:tr>
      <w:tr w:rsidR="00BF68B9" w14:paraId="4655B38C" w14:textId="77777777" w:rsidTr="004A02A9">
        <w:trPr>
          <w:trHeight w:val="1229"/>
          <w:jc w:val="center"/>
        </w:trPr>
        <w:tc>
          <w:tcPr>
            <w:tcW w:w="4121" w:type="dxa"/>
          </w:tcPr>
          <w:p w14:paraId="29292560" w14:textId="77777777" w:rsidR="00BF68B9" w:rsidRPr="004A02A9" w:rsidRDefault="00BF68B9" w:rsidP="00AC0C4A">
            <w:pPr>
              <w:pStyle w:val="ListParagraph"/>
              <w:numPr>
                <w:ilvl w:val="0"/>
                <w:numId w:val="10"/>
              </w:numPr>
              <w:rPr>
                <w:rFonts w:ascii="Verdana" w:hAnsi="Verdana" w:cs="Arial"/>
                <w:sz w:val="22"/>
                <w:szCs w:val="22"/>
              </w:rPr>
            </w:pPr>
            <w:r w:rsidRPr="004A02A9">
              <w:rPr>
                <w:rFonts w:ascii="Verdana" w:hAnsi="Verdana" w:cs="Arial"/>
                <w:sz w:val="22"/>
                <w:szCs w:val="22"/>
              </w:rPr>
              <w:t>Organización Internacional del Trabajo (OIT)</w:t>
            </w:r>
          </w:p>
        </w:tc>
        <w:tc>
          <w:tcPr>
            <w:tcW w:w="2556" w:type="dxa"/>
          </w:tcPr>
          <w:p w14:paraId="2A8B8AB9" w14:textId="77777777" w:rsidR="00BF68B9" w:rsidRPr="00BF68B9" w:rsidRDefault="00BF68B9" w:rsidP="00AC0C4A">
            <w:pPr>
              <w:jc w:val="center"/>
              <w:rPr>
                <w:rFonts w:ascii="Verdana" w:hAnsi="Verdana" w:cs="Arial"/>
                <w:noProof/>
                <w:sz w:val="22"/>
                <w:szCs w:val="22"/>
              </w:rPr>
            </w:pPr>
            <w:r>
              <w:rPr>
                <w:noProof/>
                <w:lang w:val="en-US"/>
              </w:rPr>
              <w:drawing>
                <wp:inline distT="0" distB="0" distL="0" distR="0" wp14:anchorId="1C1973D6" wp14:editId="177D9789">
                  <wp:extent cx="790575" cy="750500"/>
                  <wp:effectExtent l="0" t="0" r="0" b="0"/>
                  <wp:docPr id="17" name="Picture 17" descr="Image result for organizacion internacional del traba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age result for organizacion internacional del trabajo"/>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93753" cy="753517"/>
                          </a:xfrm>
                          <a:prstGeom prst="rect">
                            <a:avLst/>
                          </a:prstGeom>
                          <a:noFill/>
                          <a:ln>
                            <a:noFill/>
                          </a:ln>
                        </pic:spPr>
                      </pic:pic>
                    </a:graphicData>
                  </a:graphic>
                </wp:inline>
              </w:drawing>
            </w:r>
          </w:p>
        </w:tc>
      </w:tr>
    </w:tbl>
    <w:p w14:paraId="60D5E19E" w14:textId="77777777" w:rsidR="00D004C2" w:rsidRDefault="00D004C2" w:rsidP="00AC0C4A">
      <w:pPr>
        <w:jc w:val="both"/>
        <w:rPr>
          <w:rFonts w:ascii="Verdana" w:hAnsi="Verdana" w:cs="Arial"/>
          <w:sz w:val="22"/>
          <w:szCs w:val="22"/>
          <w:lang w:val="es-ES_tradnl"/>
        </w:rPr>
      </w:pPr>
    </w:p>
    <w:p w14:paraId="083D497C" w14:textId="77777777" w:rsidR="00AD6793" w:rsidRPr="00AD6793" w:rsidRDefault="00AD6793" w:rsidP="00AC0C4A">
      <w:pPr>
        <w:jc w:val="both"/>
        <w:rPr>
          <w:rFonts w:ascii="Verdana" w:hAnsi="Verdana" w:cs="Arial"/>
          <w:sz w:val="22"/>
          <w:szCs w:val="22"/>
          <w:lang w:val="es-ES_tradnl"/>
        </w:rPr>
      </w:pPr>
    </w:p>
    <w:p w14:paraId="3238E0C8" w14:textId="77777777" w:rsidR="00AD6793" w:rsidRPr="003C6609" w:rsidRDefault="00AD6793" w:rsidP="00AC0C4A">
      <w:pPr>
        <w:jc w:val="both"/>
        <w:rPr>
          <w:rFonts w:ascii="Arial" w:hAnsi="Arial" w:cs="Arial"/>
          <w:sz w:val="22"/>
          <w:szCs w:val="22"/>
        </w:rPr>
      </w:pPr>
      <w:r w:rsidRPr="00AD6793">
        <w:rPr>
          <w:rFonts w:ascii="Verdana" w:hAnsi="Verdana" w:cs="Arial"/>
          <w:sz w:val="22"/>
          <w:szCs w:val="22"/>
          <w:lang w:val="es-ES_tradnl"/>
        </w:rPr>
        <w:t>5.</w:t>
      </w:r>
      <w:r w:rsidRPr="00AD6793">
        <w:rPr>
          <w:rFonts w:ascii="Verdana" w:hAnsi="Verdana" w:cs="Arial"/>
          <w:sz w:val="22"/>
          <w:szCs w:val="22"/>
          <w:lang w:val="es-ES_tradnl"/>
        </w:rPr>
        <w:tab/>
      </w:r>
      <w:r w:rsidRPr="00AD6793">
        <w:rPr>
          <w:rFonts w:ascii="Verdana" w:hAnsi="Verdana" w:cs="Arial"/>
          <w:sz w:val="22"/>
          <w:szCs w:val="22"/>
        </w:rPr>
        <w:t xml:space="preserve">A la CRM también se le conoce informalmente como </w:t>
      </w:r>
      <w:r w:rsidRPr="00AD6793">
        <w:rPr>
          <w:rFonts w:ascii="Verdana" w:hAnsi="Verdana" w:cs="Arial"/>
          <w:b/>
          <w:sz w:val="22"/>
          <w:szCs w:val="22"/>
        </w:rPr>
        <w:t>Proceso Puebla</w:t>
      </w:r>
      <w:r w:rsidRPr="00AD6793">
        <w:rPr>
          <w:rFonts w:ascii="Verdana" w:hAnsi="Verdana" w:cs="Arial"/>
          <w:sz w:val="22"/>
          <w:szCs w:val="22"/>
        </w:rPr>
        <w:t>, como consecuencia de haber sido esa ciudad mexicana el sitio en el cual se celebró el</w:t>
      </w:r>
      <w:r w:rsidRPr="003C6609">
        <w:rPr>
          <w:rFonts w:ascii="Arial" w:hAnsi="Arial" w:cs="Arial"/>
          <w:sz w:val="22"/>
          <w:szCs w:val="22"/>
        </w:rPr>
        <w:t xml:space="preserve"> encuentro inaugural de este foro. </w:t>
      </w:r>
    </w:p>
    <w:p w14:paraId="4B141E1D" w14:textId="77777777" w:rsidR="00AD6793" w:rsidRPr="003C6609" w:rsidRDefault="00AD6793" w:rsidP="00AC0C4A">
      <w:pPr>
        <w:jc w:val="both"/>
        <w:rPr>
          <w:rFonts w:ascii="Arial" w:hAnsi="Arial" w:cs="Arial"/>
          <w:sz w:val="22"/>
          <w:szCs w:val="22"/>
        </w:rPr>
      </w:pPr>
    </w:p>
    <w:p w14:paraId="5DD426FC" w14:textId="77777777" w:rsidR="00AD6793" w:rsidRPr="003C6609" w:rsidRDefault="00AD6793" w:rsidP="00AC0C4A">
      <w:pPr>
        <w:jc w:val="both"/>
        <w:rPr>
          <w:rFonts w:ascii="Arial" w:hAnsi="Arial" w:cs="Arial"/>
          <w:sz w:val="22"/>
          <w:szCs w:val="22"/>
          <w:lang w:val="es-ES_tradnl"/>
        </w:rPr>
      </w:pPr>
    </w:p>
    <w:p w14:paraId="2EE87354" w14:textId="5F97187B" w:rsidR="00AD6793" w:rsidRPr="00AD6793" w:rsidRDefault="00AD6793" w:rsidP="00AC0C4A">
      <w:pPr>
        <w:jc w:val="both"/>
        <w:rPr>
          <w:rFonts w:ascii="Eras Medium ITC" w:hAnsi="Eras Medium ITC" w:cs="Arial"/>
          <w:b/>
          <w:bCs/>
          <w:i/>
          <w:iCs/>
          <w:sz w:val="24"/>
          <w:szCs w:val="22"/>
          <w:lang w:val="es-ES_tradnl"/>
        </w:rPr>
      </w:pPr>
      <w:r w:rsidRPr="00AD6793">
        <w:rPr>
          <w:rFonts w:ascii="Eras Medium ITC" w:hAnsi="Eras Medium ITC" w:cs="Arial"/>
          <w:b/>
          <w:bCs/>
          <w:i/>
          <w:iCs/>
          <w:sz w:val="24"/>
          <w:szCs w:val="22"/>
          <w:lang w:val="es-ES_tradnl"/>
        </w:rPr>
        <w:t>B.</w:t>
      </w:r>
      <w:r w:rsidRPr="00AD6793">
        <w:rPr>
          <w:rFonts w:ascii="Eras Medium ITC" w:hAnsi="Eras Medium ITC" w:cs="Arial"/>
          <w:b/>
          <w:bCs/>
          <w:i/>
          <w:iCs/>
          <w:sz w:val="24"/>
          <w:szCs w:val="22"/>
          <w:lang w:val="es-ES_tradnl"/>
        </w:rPr>
        <w:tab/>
      </w:r>
      <w:r w:rsidR="00AC0C4A">
        <w:rPr>
          <w:rFonts w:ascii="Eras Medium ITC" w:hAnsi="Eras Medium ITC" w:cs="Arial"/>
          <w:b/>
          <w:bCs/>
          <w:i/>
          <w:iCs/>
          <w:sz w:val="24"/>
          <w:szCs w:val="22"/>
          <w:lang w:val="es-ES_tradnl"/>
        </w:rPr>
        <w:t xml:space="preserve">El </w:t>
      </w:r>
      <w:r w:rsidRPr="00AD6793">
        <w:rPr>
          <w:rFonts w:ascii="Eras Medium ITC" w:hAnsi="Eras Medium ITC" w:cs="Arial"/>
          <w:b/>
          <w:bCs/>
          <w:i/>
          <w:iCs/>
          <w:sz w:val="24"/>
          <w:szCs w:val="22"/>
          <w:lang w:val="es-ES_tradnl"/>
        </w:rPr>
        <w:t>Proceso</w:t>
      </w:r>
    </w:p>
    <w:p w14:paraId="269D38EE" w14:textId="77777777" w:rsidR="00AD6793" w:rsidRPr="003C6609" w:rsidRDefault="00AD6793" w:rsidP="00AC0C4A">
      <w:pPr>
        <w:ind w:firstLine="720"/>
        <w:jc w:val="both"/>
        <w:rPr>
          <w:rFonts w:ascii="Arial" w:hAnsi="Arial" w:cs="Arial"/>
          <w:sz w:val="22"/>
          <w:szCs w:val="22"/>
          <w:lang w:val="es-ES_tradnl"/>
        </w:rPr>
      </w:pPr>
    </w:p>
    <w:p w14:paraId="789DCD03" w14:textId="301A6762" w:rsidR="00AD6793" w:rsidRPr="00AD6793" w:rsidRDefault="00AD6793" w:rsidP="00AC0C4A">
      <w:pPr>
        <w:jc w:val="both"/>
        <w:rPr>
          <w:rFonts w:ascii="Verdana" w:hAnsi="Verdana" w:cs="Arial"/>
          <w:sz w:val="22"/>
          <w:szCs w:val="22"/>
          <w:lang w:val="es-ES_tradnl"/>
        </w:rPr>
      </w:pPr>
      <w:r w:rsidRPr="00AD6793">
        <w:rPr>
          <w:rFonts w:ascii="Verdana" w:hAnsi="Verdana" w:cs="Arial"/>
          <w:sz w:val="22"/>
          <w:szCs w:val="22"/>
          <w:lang w:val="es-ES_tradnl"/>
        </w:rPr>
        <w:t>6.</w:t>
      </w:r>
      <w:r w:rsidRPr="00AD6793">
        <w:rPr>
          <w:rFonts w:ascii="Verdana" w:hAnsi="Verdana" w:cs="Arial"/>
          <w:sz w:val="22"/>
          <w:szCs w:val="22"/>
          <w:lang w:val="es-ES_tradnl"/>
        </w:rPr>
        <w:tab/>
        <w:t xml:space="preserve">La CRM celebra anualmente una </w:t>
      </w:r>
      <w:r w:rsidRPr="00AD6793">
        <w:rPr>
          <w:rFonts w:ascii="Verdana" w:hAnsi="Verdana" w:cs="Arial"/>
          <w:b/>
          <w:sz w:val="22"/>
          <w:szCs w:val="22"/>
          <w:lang w:val="es-ES_tradnl"/>
        </w:rPr>
        <w:t>Reunión Viceministerial</w:t>
      </w:r>
      <w:r w:rsidRPr="00AD6793">
        <w:rPr>
          <w:rFonts w:ascii="Verdana" w:hAnsi="Verdana" w:cs="Arial"/>
          <w:sz w:val="22"/>
          <w:szCs w:val="22"/>
          <w:lang w:val="es-ES_tradnl"/>
        </w:rPr>
        <w:t>, que se lleva a cabo en el territorio de alguno de los Países Miembros que ofrece actuar como Presidencia Pro-Témpore</w:t>
      </w:r>
      <w:r w:rsidR="00B30401">
        <w:rPr>
          <w:rFonts w:ascii="Verdana" w:hAnsi="Verdana" w:cs="Arial"/>
          <w:sz w:val="22"/>
          <w:szCs w:val="22"/>
          <w:lang w:val="es-ES_tradnl"/>
        </w:rPr>
        <w:t xml:space="preserve"> (PPT)</w:t>
      </w:r>
      <w:r w:rsidRPr="00AD6793">
        <w:rPr>
          <w:rFonts w:ascii="Verdana" w:hAnsi="Verdana" w:cs="Arial"/>
          <w:sz w:val="22"/>
          <w:szCs w:val="22"/>
          <w:lang w:val="es-ES_tradnl"/>
        </w:rPr>
        <w:t xml:space="preserve">.  </w:t>
      </w:r>
      <w:r w:rsidR="00E35A2F">
        <w:rPr>
          <w:rFonts w:ascii="Verdana" w:hAnsi="Verdana" w:cs="Arial"/>
          <w:sz w:val="22"/>
          <w:szCs w:val="22"/>
          <w:lang w:val="es-ES_tradnl"/>
        </w:rPr>
        <w:t xml:space="preserve">Hasta el año 2014 la CRM celebraba su </w:t>
      </w:r>
      <w:r w:rsidRPr="00AD6793">
        <w:rPr>
          <w:rFonts w:ascii="Verdana" w:hAnsi="Verdana" w:cs="Arial"/>
          <w:sz w:val="22"/>
          <w:szCs w:val="22"/>
          <w:lang w:val="es-ES_tradnl"/>
        </w:rPr>
        <w:t xml:space="preserve">Reunión Viceministerial en alguna fecha dentro del primer </w:t>
      </w:r>
      <w:r w:rsidR="00E35A2F">
        <w:rPr>
          <w:rFonts w:ascii="Verdana" w:hAnsi="Verdana" w:cs="Arial"/>
          <w:sz w:val="22"/>
          <w:szCs w:val="22"/>
          <w:lang w:val="es-ES_tradnl"/>
        </w:rPr>
        <w:t>sem</w:t>
      </w:r>
      <w:r w:rsidRPr="00AD6793">
        <w:rPr>
          <w:rFonts w:ascii="Verdana" w:hAnsi="Verdana" w:cs="Arial"/>
          <w:sz w:val="22"/>
          <w:szCs w:val="22"/>
          <w:lang w:val="es-ES_tradnl"/>
        </w:rPr>
        <w:t>estre de cada año</w:t>
      </w:r>
      <w:r w:rsidR="00E35A2F">
        <w:rPr>
          <w:rFonts w:ascii="Verdana" w:hAnsi="Verdana" w:cs="Arial"/>
          <w:sz w:val="22"/>
          <w:szCs w:val="22"/>
          <w:lang w:val="es-ES_tradnl"/>
        </w:rPr>
        <w:t>, pero a partir de 2015, se estableció que la misma se realizaría en noviembre de cada año</w:t>
      </w:r>
      <w:r w:rsidRPr="00AD6793">
        <w:rPr>
          <w:rFonts w:ascii="Verdana" w:hAnsi="Verdana" w:cs="Arial"/>
          <w:sz w:val="22"/>
          <w:szCs w:val="22"/>
          <w:lang w:val="es-ES_tradnl"/>
        </w:rPr>
        <w:t>. La Primera Reunión de la Conferencia Regional sobre Migración (1996) se llevó a cabo en Puebla, México; la Segunda (1997) en la Ciudad de Panamá, Panamá; la Tercera (1998) en Ottawa, Canadá; la Cuarta (1999) en San Salvador, El Salvador; la Quinta (2000) en Washington D.C., Estados Unidos; la Sexta (2001) en San José, Costa Rica; la Séptima (2002) en Antigua, Guatemala, la Octava (2003) en Cancún, México, la  Novena en Ciudad de Panamá, Panamá (2004), la Décima en Vancouver, Canadá (2005), la Onceava en San Salvador, El Salvador (2006), la Doceava (2007) en Nueva Orleans, Estados Unidos; la Treceava (2008) en Tela, Honduras; la Catorceava (2009) en Guatemala; la Quinceava (2010) en Tapachula, México; la Dieciseisava (2011) en La Romana, República Dominicana, la Diecisieteava (2012)</w:t>
      </w:r>
      <w:r w:rsidR="00A162AC">
        <w:rPr>
          <w:rFonts w:ascii="Verdana" w:hAnsi="Verdana" w:cs="Arial"/>
          <w:sz w:val="22"/>
          <w:szCs w:val="22"/>
          <w:lang w:val="es-ES_tradnl"/>
        </w:rPr>
        <w:t xml:space="preserve"> en Ciudad de Panamá, Panamá; </w:t>
      </w:r>
      <w:r w:rsidRPr="00AD6793">
        <w:rPr>
          <w:rFonts w:ascii="Verdana" w:hAnsi="Verdana" w:cs="Arial"/>
          <w:sz w:val="22"/>
          <w:szCs w:val="22"/>
          <w:lang w:val="es-ES_tradnl"/>
        </w:rPr>
        <w:t>la Dieciochoava (2013) en San José, Costa Rica</w:t>
      </w:r>
      <w:r w:rsidR="004A02A9">
        <w:rPr>
          <w:rFonts w:ascii="Verdana" w:hAnsi="Verdana" w:cs="Arial"/>
          <w:sz w:val="22"/>
          <w:szCs w:val="22"/>
          <w:lang w:val="es-ES_tradnl"/>
        </w:rPr>
        <w:t xml:space="preserve">; en Managua, Nicaragua la </w:t>
      </w:r>
      <w:r w:rsidR="00A162AC">
        <w:rPr>
          <w:rFonts w:ascii="Verdana" w:hAnsi="Verdana" w:cs="Arial"/>
          <w:sz w:val="22"/>
          <w:szCs w:val="22"/>
          <w:lang w:val="es-ES_tradnl"/>
        </w:rPr>
        <w:t xml:space="preserve">Diecinueveava (2014); en México D.F., México la </w:t>
      </w:r>
      <w:r w:rsidR="00233AD9">
        <w:rPr>
          <w:rFonts w:ascii="Verdana" w:hAnsi="Verdana" w:cs="Arial"/>
          <w:sz w:val="22"/>
          <w:szCs w:val="22"/>
          <w:lang w:val="es-ES_tradnl"/>
        </w:rPr>
        <w:t xml:space="preserve">Vigésima </w:t>
      </w:r>
      <w:r w:rsidR="00A162AC">
        <w:rPr>
          <w:rFonts w:ascii="Verdana" w:hAnsi="Verdana" w:cs="Arial"/>
          <w:sz w:val="22"/>
          <w:szCs w:val="22"/>
          <w:lang w:val="es-ES_tradnl"/>
        </w:rPr>
        <w:t xml:space="preserve">(2015); en San Pedro Sula, Honduras la </w:t>
      </w:r>
      <w:r w:rsidR="00233AD9">
        <w:rPr>
          <w:rFonts w:ascii="Verdana" w:hAnsi="Verdana" w:cs="Arial"/>
          <w:sz w:val="22"/>
          <w:szCs w:val="22"/>
          <w:lang w:val="es-ES_tradnl"/>
        </w:rPr>
        <w:t xml:space="preserve">Vigésima </w:t>
      </w:r>
      <w:r w:rsidR="00416357">
        <w:rPr>
          <w:rFonts w:ascii="Verdana" w:hAnsi="Verdana" w:cs="Arial"/>
          <w:sz w:val="22"/>
          <w:szCs w:val="22"/>
          <w:lang w:val="es-ES_tradnl"/>
        </w:rPr>
        <w:t>Primera</w:t>
      </w:r>
      <w:r w:rsidR="00233AD9">
        <w:rPr>
          <w:rFonts w:ascii="Verdana" w:hAnsi="Verdana" w:cs="Arial"/>
          <w:sz w:val="22"/>
          <w:szCs w:val="22"/>
          <w:lang w:val="es-ES_tradnl"/>
        </w:rPr>
        <w:t xml:space="preserve"> </w:t>
      </w:r>
      <w:r w:rsidR="00A162AC">
        <w:rPr>
          <w:rFonts w:ascii="Verdana" w:hAnsi="Verdana" w:cs="Arial"/>
          <w:sz w:val="22"/>
          <w:szCs w:val="22"/>
          <w:lang w:val="es-ES_tradnl"/>
        </w:rPr>
        <w:t>(2016)</w:t>
      </w:r>
      <w:r w:rsidR="00233AD9">
        <w:rPr>
          <w:rFonts w:ascii="Verdana" w:hAnsi="Verdana" w:cs="Arial"/>
          <w:sz w:val="22"/>
          <w:szCs w:val="22"/>
          <w:lang w:val="es-ES_tradnl"/>
        </w:rPr>
        <w:t xml:space="preserve">; y en San Salvador, El Salvador, la Vigésima </w:t>
      </w:r>
      <w:r w:rsidR="00416357">
        <w:rPr>
          <w:rFonts w:ascii="Verdana" w:hAnsi="Verdana" w:cs="Arial"/>
          <w:sz w:val="22"/>
          <w:szCs w:val="22"/>
          <w:lang w:val="es-ES_tradnl"/>
        </w:rPr>
        <w:t>Segunda</w:t>
      </w:r>
      <w:r w:rsidR="00233AD9">
        <w:rPr>
          <w:rFonts w:ascii="Verdana" w:hAnsi="Verdana" w:cs="Arial"/>
          <w:sz w:val="22"/>
          <w:szCs w:val="22"/>
          <w:lang w:val="es-ES_tradnl"/>
        </w:rPr>
        <w:t xml:space="preserve"> </w:t>
      </w:r>
      <w:r w:rsidR="00B30401">
        <w:rPr>
          <w:rFonts w:ascii="Verdana" w:hAnsi="Verdana" w:cs="Arial"/>
          <w:sz w:val="22"/>
          <w:szCs w:val="22"/>
          <w:lang w:val="es-ES_tradnl"/>
        </w:rPr>
        <w:t>(</w:t>
      </w:r>
      <w:r w:rsidR="00233AD9">
        <w:rPr>
          <w:rFonts w:ascii="Verdana" w:hAnsi="Verdana" w:cs="Arial"/>
          <w:sz w:val="22"/>
          <w:szCs w:val="22"/>
          <w:lang w:val="es-ES_tradnl"/>
        </w:rPr>
        <w:t>2017</w:t>
      </w:r>
      <w:r w:rsidR="00B30401">
        <w:rPr>
          <w:rFonts w:ascii="Verdana" w:hAnsi="Verdana" w:cs="Arial"/>
          <w:sz w:val="22"/>
          <w:szCs w:val="22"/>
          <w:lang w:val="es-ES_tradnl"/>
        </w:rPr>
        <w:t>)</w:t>
      </w:r>
      <w:r w:rsidR="00233AD9">
        <w:rPr>
          <w:rFonts w:ascii="Verdana" w:hAnsi="Verdana" w:cs="Arial"/>
          <w:sz w:val="22"/>
          <w:szCs w:val="22"/>
          <w:lang w:val="es-ES_tradnl"/>
        </w:rPr>
        <w:t>.</w:t>
      </w:r>
    </w:p>
    <w:p w14:paraId="58CEE207" w14:textId="77777777" w:rsidR="00AD6793" w:rsidRPr="00AD6793" w:rsidRDefault="00AD6793" w:rsidP="00AC0C4A">
      <w:pPr>
        <w:jc w:val="both"/>
        <w:rPr>
          <w:rFonts w:ascii="Verdana" w:hAnsi="Verdana" w:cs="Arial"/>
          <w:sz w:val="22"/>
          <w:szCs w:val="22"/>
          <w:lang w:val="es-ES_tradnl"/>
        </w:rPr>
      </w:pPr>
    </w:p>
    <w:p w14:paraId="140B877C" w14:textId="38CE7757" w:rsidR="00022141" w:rsidRPr="00022141" w:rsidRDefault="00AD6793" w:rsidP="00AC0C4A">
      <w:pPr>
        <w:jc w:val="both"/>
        <w:rPr>
          <w:rFonts w:ascii="Verdana" w:hAnsi="Verdana" w:cs="Arial"/>
          <w:sz w:val="22"/>
          <w:szCs w:val="22"/>
          <w:highlight w:val="yellow"/>
        </w:rPr>
      </w:pPr>
      <w:r w:rsidRPr="00AD6793">
        <w:rPr>
          <w:rFonts w:ascii="Verdana" w:hAnsi="Verdana" w:cs="Arial"/>
          <w:bCs/>
          <w:sz w:val="22"/>
          <w:szCs w:val="22"/>
          <w:lang w:val="es-ES_tradnl"/>
        </w:rPr>
        <w:t>7.</w:t>
      </w:r>
      <w:r w:rsidRPr="00AD6793">
        <w:rPr>
          <w:rFonts w:ascii="Verdana" w:hAnsi="Verdana" w:cs="Arial"/>
          <w:bCs/>
          <w:sz w:val="22"/>
          <w:szCs w:val="22"/>
          <w:lang w:val="es-ES_tradnl"/>
        </w:rPr>
        <w:tab/>
      </w:r>
      <w:r w:rsidRPr="00AD6793">
        <w:rPr>
          <w:rFonts w:ascii="Verdana" w:hAnsi="Verdana" w:cs="Arial"/>
          <w:b/>
          <w:sz w:val="22"/>
          <w:szCs w:val="22"/>
          <w:lang w:val="es-ES_tradnl"/>
        </w:rPr>
        <w:t xml:space="preserve">La Reunión Viceministerial </w:t>
      </w:r>
      <w:r w:rsidRPr="00AD6793">
        <w:rPr>
          <w:rFonts w:ascii="Verdana" w:hAnsi="Verdana" w:cs="Arial"/>
          <w:sz w:val="22"/>
          <w:szCs w:val="22"/>
          <w:lang w:val="es-ES_tradnl"/>
        </w:rPr>
        <w:t xml:space="preserve">es la instancia de decisión ejecutiva de la CRM. Es ahí donde se adoptan las decisiones consensuadas que definen las metas, funciones, tareas, bases doctrinarias y aspiraciones de este foro.  Las decisiones se toman en reuniones a puertas cerradas a las que asisten únicamente los(as) Viceministros(as) / Subsecretarios(as), </w:t>
      </w:r>
      <w:r w:rsidR="00E35A2F">
        <w:rPr>
          <w:rFonts w:ascii="Verdana" w:hAnsi="Verdana" w:cs="Arial"/>
          <w:sz w:val="22"/>
          <w:szCs w:val="22"/>
          <w:lang w:val="es-ES_tradnl"/>
        </w:rPr>
        <w:t xml:space="preserve">cada uno </w:t>
      </w:r>
      <w:r w:rsidRPr="00AD6793">
        <w:rPr>
          <w:rFonts w:ascii="Verdana" w:hAnsi="Verdana" w:cs="Arial"/>
          <w:sz w:val="22"/>
          <w:szCs w:val="22"/>
          <w:lang w:val="es-ES_tradnl"/>
        </w:rPr>
        <w:t>acompañado</w:t>
      </w:r>
      <w:r w:rsidR="00E35A2F">
        <w:rPr>
          <w:rFonts w:ascii="Verdana" w:hAnsi="Verdana" w:cs="Arial"/>
          <w:sz w:val="22"/>
          <w:szCs w:val="22"/>
          <w:lang w:val="es-ES_tradnl"/>
        </w:rPr>
        <w:t>(a)</w:t>
      </w:r>
      <w:r w:rsidRPr="00AD6793">
        <w:rPr>
          <w:rFonts w:ascii="Verdana" w:hAnsi="Verdana" w:cs="Arial"/>
          <w:sz w:val="22"/>
          <w:szCs w:val="22"/>
          <w:lang w:val="es-ES_tradnl"/>
        </w:rPr>
        <w:t xml:space="preserve"> de </w:t>
      </w:r>
      <w:r w:rsidR="00E35A2F">
        <w:rPr>
          <w:rFonts w:ascii="Verdana" w:hAnsi="Verdana" w:cs="Arial"/>
          <w:sz w:val="22"/>
          <w:szCs w:val="22"/>
          <w:lang w:val="es-ES_tradnl"/>
        </w:rPr>
        <w:t>dos</w:t>
      </w:r>
      <w:r w:rsidR="00E35A2F" w:rsidRPr="00AD6793">
        <w:rPr>
          <w:rFonts w:ascii="Verdana" w:hAnsi="Verdana" w:cs="Arial"/>
          <w:sz w:val="22"/>
          <w:szCs w:val="22"/>
          <w:lang w:val="es-ES_tradnl"/>
        </w:rPr>
        <w:t xml:space="preserve"> </w:t>
      </w:r>
      <w:r w:rsidRPr="00AD6793">
        <w:rPr>
          <w:rFonts w:ascii="Verdana" w:hAnsi="Verdana" w:cs="Arial"/>
          <w:sz w:val="22"/>
          <w:szCs w:val="22"/>
          <w:lang w:val="es-ES_tradnl"/>
        </w:rPr>
        <w:t>funcionario</w:t>
      </w:r>
      <w:r w:rsidR="00E35A2F">
        <w:rPr>
          <w:rFonts w:ascii="Verdana" w:hAnsi="Verdana" w:cs="Arial"/>
          <w:sz w:val="22"/>
          <w:szCs w:val="22"/>
          <w:lang w:val="es-ES_tradnl"/>
        </w:rPr>
        <w:t>s(as)</w:t>
      </w:r>
      <w:r w:rsidRPr="00AD6793">
        <w:rPr>
          <w:rFonts w:ascii="Verdana" w:hAnsi="Verdana" w:cs="Arial"/>
          <w:sz w:val="22"/>
          <w:szCs w:val="22"/>
          <w:lang w:val="es-ES_tradnl"/>
        </w:rPr>
        <w:t xml:space="preserve"> de alto nivel que ellos estimen pertinente. Además, el </w:t>
      </w:r>
      <w:r w:rsidRPr="00AD6793">
        <w:rPr>
          <w:rFonts w:ascii="Verdana" w:hAnsi="Verdana" w:cs="Arial"/>
          <w:sz w:val="22"/>
          <w:szCs w:val="22"/>
          <w:lang w:val="es-ES"/>
        </w:rPr>
        <w:t>país que ejerce la Presidencia Pro-Témpore podrá pedirle al Presidente de las sesiones del Grupo Regional de Consulta y al/la Coordinador/a de la Secretaría Técnica que los acompañe en dicha reunión únicamente en calidad de asesores o consultores</w:t>
      </w:r>
      <w:r w:rsidRPr="00AD6793">
        <w:rPr>
          <w:rFonts w:ascii="Verdana" w:hAnsi="Verdana" w:cs="Arial"/>
          <w:sz w:val="22"/>
          <w:szCs w:val="22"/>
          <w:lang w:val="es-ES_tradnl"/>
        </w:rPr>
        <w:t xml:space="preserve">. </w:t>
      </w:r>
      <w:r w:rsidRPr="0007164B">
        <w:rPr>
          <w:rFonts w:ascii="Verdana" w:hAnsi="Verdana" w:cs="Arial"/>
          <w:sz w:val="22"/>
          <w:szCs w:val="22"/>
          <w:lang w:val="es-ES_tradnl"/>
        </w:rPr>
        <w:t xml:space="preserve">Las decisiones se registran en los </w:t>
      </w:r>
      <w:r w:rsidRPr="0007164B">
        <w:rPr>
          <w:rFonts w:ascii="Verdana" w:hAnsi="Verdana" w:cs="Arial"/>
          <w:b/>
          <w:bCs/>
          <w:sz w:val="22"/>
          <w:szCs w:val="22"/>
          <w:lang w:val="es-ES_tradnl"/>
        </w:rPr>
        <w:t>Comunicados Conjuntos o Declaraciones</w:t>
      </w:r>
      <w:r w:rsidRPr="0007164B">
        <w:rPr>
          <w:rFonts w:ascii="Verdana" w:hAnsi="Verdana" w:cs="Arial"/>
          <w:sz w:val="22"/>
          <w:szCs w:val="22"/>
          <w:lang w:val="es-ES_tradnl"/>
        </w:rPr>
        <w:t xml:space="preserve"> emitidas al concluir cada reunión anual. </w:t>
      </w:r>
      <w:r w:rsidR="00022141" w:rsidRPr="00022141">
        <w:rPr>
          <w:rFonts w:ascii="Verdana" w:hAnsi="Verdana" w:cs="Arial"/>
          <w:sz w:val="22"/>
          <w:szCs w:val="22"/>
          <w:lang w:val="es-ES_tradnl"/>
        </w:rPr>
        <w:t>La PPT</w:t>
      </w:r>
      <w:r w:rsidR="00E35A2F">
        <w:rPr>
          <w:rFonts w:ascii="Verdana" w:hAnsi="Verdana" w:cs="Arial"/>
          <w:sz w:val="22"/>
          <w:szCs w:val="22"/>
          <w:lang w:val="es-ES_tradnl"/>
        </w:rPr>
        <w:t>,</w:t>
      </w:r>
      <w:r w:rsidR="00022141" w:rsidRPr="00022141">
        <w:rPr>
          <w:rFonts w:ascii="Verdana" w:hAnsi="Verdana" w:cs="Arial"/>
          <w:sz w:val="22"/>
          <w:szCs w:val="22"/>
          <w:lang w:val="es-ES_tradnl"/>
        </w:rPr>
        <w:t xml:space="preserve"> en coordinación con la </w:t>
      </w:r>
      <w:r w:rsidR="00E35A2F">
        <w:rPr>
          <w:rFonts w:ascii="Verdana" w:hAnsi="Verdana" w:cs="Arial"/>
          <w:sz w:val="22"/>
          <w:szCs w:val="22"/>
          <w:lang w:val="es-ES_tradnl"/>
        </w:rPr>
        <w:t>Secretaría Técnica (</w:t>
      </w:r>
      <w:r w:rsidR="00022141" w:rsidRPr="00022141">
        <w:rPr>
          <w:rFonts w:ascii="Verdana" w:hAnsi="Verdana" w:cs="Arial"/>
          <w:sz w:val="22"/>
          <w:szCs w:val="22"/>
          <w:lang w:val="es-ES_tradnl"/>
        </w:rPr>
        <w:t>ST</w:t>
      </w:r>
      <w:r w:rsidR="00E35A2F">
        <w:rPr>
          <w:rFonts w:ascii="Verdana" w:hAnsi="Verdana" w:cs="Arial"/>
          <w:sz w:val="22"/>
          <w:szCs w:val="22"/>
          <w:lang w:val="es-ES_tradnl"/>
        </w:rPr>
        <w:t>)</w:t>
      </w:r>
      <w:r w:rsidR="00022141" w:rsidRPr="00022141">
        <w:rPr>
          <w:rFonts w:ascii="Verdana" w:hAnsi="Verdana" w:cs="Arial"/>
          <w:sz w:val="22"/>
          <w:szCs w:val="22"/>
          <w:lang w:val="es-ES_tradnl"/>
        </w:rPr>
        <w:t>, elaborará las propuestas de Declaración y Plan de Acción correspondientes a cada reunión Viceministerial, mismos que serán negociados de manera anticipada, en sustitución del procedimiento anteriormente desarrollado por el comité de redacción.</w:t>
      </w:r>
    </w:p>
    <w:p w14:paraId="19595912" w14:textId="77777777" w:rsidR="00022141" w:rsidRDefault="00022141" w:rsidP="00AC0C4A">
      <w:pPr>
        <w:jc w:val="both"/>
        <w:rPr>
          <w:rFonts w:ascii="Verdana" w:hAnsi="Verdana" w:cs="Arial"/>
          <w:sz w:val="22"/>
          <w:szCs w:val="22"/>
          <w:highlight w:val="yellow"/>
          <w:lang w:val="es-ES_tradnl"/>
        </w:rPr>
      </w:pPr>
    </w:p>
    <w:p w14:paraId="13BAC3C9" w14:textId="77777777" w:rsidR="00AD6793" w:rsidRPr="00AD6793" w:rsidRDefault="00AD6793" w:rsidP="00AC0C4A">
      <w:pPr>
        <w:jc w:val="both"/>
        <w:rPr>
          <w:rFonts w:ascii="Verdana" w:hAnsi="Verdana" w:cs="Arial"/>
          <w:sz w:val="22"/>
          <w:szCs w:val="22"/>
          <w:lang w:val="es-ES"/>
        </w:rPr>
      </w:pPr>
      <w:r w:rsidRPr="0007164B">
        <w:rPr>
          <w:rFonts w:ascii="Verdana" w:hAnsi="Verdana" w:cs="Arial"/>
          <w:sz w:val="22"/>
          <w:szCs w:val="22"/>
          <w:lang w:val="es-ES"/>
        </w:rPr>
        <w:t>La agenda incluye al menos los siguientes puntos:</w:t>
      </w:r>
    </w:p>
    <w:p w14:paraId="7EF5AAFE" w14:textId="77777777" w:rsidR="00AD6793" w:rsidRPr="00AD6793" w:rsidRDefault="00AD6793" w:rsidP="00AC0C4A">
      <w:pPr>
        <w:jc w:val="both"/>
        <w:rPr>
          <w:rFonts w:ascii="Verdana" w:hAnsi="Verdana" w:cs="Arial"/>
          <w:sz w:val="22"/>
          <w:szCs w:val="22"/>
          <w:lang w:val="es-ES"/>
        </w:rPr>
      </w:pPr>
    </w:p>
    <w:p w14:paraId="31ADBC39" w14:textId="77777777" w:rsidR="00AD6793" w:rsidRPr="00AD6793" w:rsidRDefault="00AD6793" w:rsidP="00AC0C4A">
      <w:pPr>
        <w:ind w:left="720"/>
        <w:jc w:val="both"/>
        <w:rPr>
          <w:rFonts w:ascii="Verdana" w:hAnsi="Verdana" w:cs="Arial"/>
          <w:sz w:val="22"/>
          <w:szCs w:val="22"/>
          <w:lang w:val="es-ES"/>
        </w:rPr>
      </w:pPr>
      <w:r w:rsidRPr="00AD6793">
        <w:rPr>
          <w:rFonts w:ascii="Verdana" w:hAnsi="Verdana" w:cs="Arial"/>
          <w:sz w:val="22"/>
          <w:szCs w:val="22"/>
          <w:lang w:val="es-ES"/>
        </w:rPr>
        <w:t>1) El informe de la Presidencia Pro-Témpore.</w:t>
      </w:r>
    </w:p>
    <w:p w14:paraId="711AAA8D" w14:textId="77777777" w:rsidR="00AD6793" w:rsidRPr="00AD6793" w:rsidRDefault="00AD6793" w:rsidP="00AC0C4A">
      <w:pPr>
        <w:ind w:left="720"/>
        <w:jc w:val="both"/>
        <w:rPr>
          <w:rFonts w:ascii="Verdana" w:hAnsi="Verdana" w:cs="Arial"/>
          <w:sz w:val="22"/>
          <w:szCs w:val="22"/>
          <w:lang w:val="es-ES"/>
        </w:rPr>
      </w:pPr>
      <w:r w:rsidRPr="00AD6793">
        <w:rPr>
          <w:rFonts w:ascii="Verdana" w:hAnsi="Verdana" w:cs="Arial"/>
          <w:sz w:val="22"/>
          <w:szCs w:val="22"/>
          <w:lang w:val="es-ES"/>
        </w:rPr>
        <w:t>2) Las declaraciones de apertura de las delegaciones de los países miembros; y</w:t>
      </w:r>
    </w:p>
    <w:p w14:paraId="270DC6E1" w14:textId="77777777" w:rsidR="00AD6793" w:rsidRPr="00AD6793" w:rsidRDefault="00AD6793" w:rsidP="00AC0C4A">
      <w:pPr>
        <w:ind w:left="720"/>
        <w:jc w:val="both"/>
        <w:rPr>
          <w:rFonts w:ascii="Verdana" w:hAnsi="Verdana" w:cs="Arial"/>
          <w:sz w:val="22"/>
          <w:szCs w:val="22"/>
          <w:lang w:val="es-ES"/>
        </w:rPr>
      </w:pPr>
      <w:r w:rsidRPr="00AD6793">
        <w:rPr>
          <w:rFonts w:ascii="Verdana" w:hAnsi="Verdana" w:cs="Arial"/>
          <w:sz w:val="22"/>
          <w:szCs w:val="22"/>
          <w:lang w:val="es-ES"/>
        </w:rPr>
        <w:t>3) El diálogo con las Organizaciones de la Sociedad Civil.</w:t>
      </w:r>
    </w:p>
    <w:p w14:paraId="56936FB1" w14:textId="77777777" w:rsidR="00AD6793" w:rsidRPr="00AD6793" w:rsidRDefault="00AD6793" w:rsidP="00AC0C4A">
      <w:pPr>
        <w:jc w:val="both"/>
        <w:rPr>
          <w:rFonts w:ascii="Verdana" w:hAnsi="Verdana" w:cs="Arial"/>
          <w:sz w:val="22"/>
          <w:szCs w:val="22"/>
          <w:lang w:val="es-ES"/>
        </w:rPr>
      </w:pPr>
    </w:p>
    <w:p w14:paraId="7130BDDA" w14:textId="286BDAF0" w:rsidR="00AD6793" w:rsidRPr="00AD6793" w:rsidRDefault="00AD6793" w:rsidP="00AC0C4A">
      <w:pPr>
        <w:pStyle w:val="Header"/>
        <w:tabs>
          <w:tab w:val="clear" w:pos="4320"/>
          <w:tab w:val="clear" w:pos="8640"/>
        </w:tabs>
        <w:jc w:val="both"/>
        <w:rPr>
          <w:rFonts w:ascii="Verdana" w:hAnsi="Verdana" w:cs="Arial"/>
          <w:sz w:val="22"/>
          <w:szCs w:val="22"/>
          <w:lang w:val="es-ES"/>
        </w:rPr>
      </w:pPr>
      <w:r w:rsidRPr="00AD6793">
        <w:rPr>
          <w:rFonts w:ascii="Verdana" w:hAnsi="Verdana" w:cs="Arial"/>
          <w:sz w:val="22"/>
          <w:szCs w:val="22"/>
          <w:lang w:val="es-ES"/>
        </w:rPr>
        <w:t>Para la reunión a puertas cerradas, se prepara una agenda con sugerencias temáticas que propicien la discusión de temas de interés de cada Viceministro</w:t>
      </w:r>
      <w:r w:rsidR="00E35A2F">
        <w:rPr>
          <w:rFonts w:ascii="Verdana" w:hAnsi="Verdana" w:cs="Arial"/>
          <w:sz w:val="22"/>
          <w:szCs w:val="22"/>
          <w:lang w:val="es-ES"/>
        </w:rPr>
        <w:t>(a)</w:t>
      </w:r>
      <w:r w:rsidRPr="00AD6793">
        <w:rPr>
          <w:rFonts w:ascii="Verdana" w:hAnsi="Verdana" w:cs="Arial"/>
          <w:sz w:val="22"/>
          <w:szCs w:val="22"/>
          <w:lang w:val="es-ES"/>
        </w:rPr>
        <w:t>/Subsecretario</w:t>
      </w:r>
      <w:r w:rsidR="00E35A2F">
        <w:rPr>
          <w:rFonts w:ascii="Verdana" w:hAnsi="Verdana" w:cs="Arial"/>
          <w:sz w:val="22"/>
          <w:szCs w:val="22"/>
          <w:lang w:val="es-ES"/>
        </w:rPr>
        <w:t>(a)</w:t>
      </w:r>
      <w:r w:rsidRPr="00AD6793">
        <w:rPr>
          <w:rFonts w:ascii="Verdana" w:hAnsi="Verdana" w:cs="Arial"/>
          <w:sz w:val="22"/>
          <w:szCs w:val="22"/>
          <w:lang w:val="es-ES"/>
        </w:rPr>
        <w:t xml:space="preserve">. No es necesario que todas las reuniones traten los mismos temas puesto que cada país podrá sugerir actividades o presentaciones que sean de beneficio para el Proceso Puebla. Sin embargo, en estas reuniones también se evalúan los temas y recomendaciones planteados por el </w:t>
      </w:r>
      <w:r w:rsidRPr="00AD6793">
        <w:rPr>
          <w:rFonts w:ascii="Verdana" w:hAnsi="Verdana" w:cs="Arial"/>
          <w:sz w:val="22"/>
          <w:szCs w:val="22"/>
          <w:lang w:val="es-ES_tradnl"/>
        </w:rPr>
        <w:t>Grupo Regional de Consulta sobre Migración</w:t>
      </w:r>
      <w:r w:rsidRPr="00AD6793">
        <w:rPr>
          <w:rFonts w:ascii="Verdana" w:hAnsi="Verdana" w:cs="Arial"/>
          <w:sz w:val="22"/>
          <w:szCs w:val="22"/>
          <w:lang w:val="es-ES"/>
        </w:rPr>
        <w:t xml:space="preserve"> (ver punto 8) y se incluyen en los documentos finales de decisión. La Secretaría Técnica y </w:t>
      </w:r>
      <w:r w:rsidR="00E35A2F">
        <w:rPr>
          <w:rFonts w:ascii="Verdana" w:hAnsi="Verdana" w:cs="Arial"/>
          <w:sz w:val="22"/>
          <w:szCs w:val="22"/>
          <w:lang w:val="es-ES"/>
        </w:rPr>
        <w:t xml:space="preserve">las organizaciones observadoras </w:t>
      </w:r>
      <w:r w:rsidRPr="00AD6793">
        <w:rPr>
          <w:rFonts w:ascii="Verdana" w:hAnsi="Verdana" w:cs="Arial"/>
          <w:sz w:val="22"/>
          <w:szCs w:val="22"/>
          <w:lang w:val="es-ES"/>
        </w:rPr>
        <w:t xml:space="preserve">contribuyen a </w:t>
      </w:r>
      <w:r w:rsidR="00E35A2F">
        <w:rPr>
          <w:rFonts w:ascii="Verdana" w:hAnsi="Verdana" w:cs="Arial"/>
          <w:sz w:val="22"/>
          <w:szCs w:val="22"/>
          <w:lang w:val="es-ES"/>
        </w:rPr>
        <w:t xml:space="preserve">los temas </w:t>
      </w:r>
      <w:r w:rsidRPr="00AD6793">
        <w:rPr>
          <w:rFonts w:ascii="Verdana" w:hAnsi="Verdana" w:cs="Arial"/>
          <w:sz w:val="22"/>
          <w:szCs w:val="22"/>
          <w:lang w:val="es-ES"/>
        </w:rPr>
        <w:t xml:space="preserve">de agenda con base en el Plan de Acción de la Conferencia (ver punto 15) pero no tienen ninguna injerencia sobre las decisiones </w:t>
      </w:r>
      <w:r w:rsidRPr="00AD6793">
        <w:rPr>
          <w:rFonts w:ascii="Verdana" w:hAnsi="Verdana" w:cs="Arial"/>
          <w:sz w:val="22"/>
          <w:szCs w:val="22"/>
        </w:rPr>
        <w:t>Viceministeriales</w:t>
      </w:r>
      <w:r w:rsidRPr="00AD6793">
        <w:rPr>
          <w:rFonts w:ascii="Verdana" w:hAnsi="Verdana" w:cs="Arial"/>
          <w:sz w:val="22"/>
          <w:szCs w:val="22"/>
          <w:lang w:val="es-ES"/>
        </w:rPr>
        <w:t>.</w:t>
      </w:r>
    </w:p>
    <w:p w14:paraId="75F04B41" w14:textId="77777777" w:rsidR="00AD6793" w:rsidRPr="00AD6793" w:rsidRDefault="00AD6793" w:rsidP="00AC0C4A">
      <w:pPr>
        <w:jc w:val="both"/>
        <w:rPr>
          <w:rFonts w:ascii="Verdana" w:hAnsi="Verdana" w:cs="Arial"/>
          <w:sz w:val="22"/>
          <w:szCs w:val="22"/>
          <w:lang w:val="es-ES"/>
        </w:rPr>
      </w:pPr>
    </w:p>
    <w:p w14:paraId="156DF8E2" w14:textId="77777777" w:rsidR="00805DB2" w:rsidRDefault="00AD6793" w:rsidP="00AC0C4A">
      <w:pPr>
        <w:jc w:val="both"/>
        <w:rPr>
          <w:rFonts w:ascii="Verdana" w:hAnsi="Verdana" w:cs="Arial"/>
          <w:b/>
          <w:bCs/>
          <w:sz w:val="22"/>
          <w:szCs w:val="22"/>
          <w:lang w:val="es-ES_tradnl"/>
        </w:rPr>
      </w:pPr>
      <w:r w:rsidRPr="00AD6793">
        <w:rPr>
          <w:rFonts w:ascii="Verdana" w:hAnsi="Verdana" w:cs="Arial"/>
          <w:bCs/>
          <w:sz w:val="22"/>
          <w:szCs w:val="22"/>
          <w:lang w:val="es-ES_tradnl"/>
        </w:rPr>
        <w:t>8.</w:t>
      </w:r>
      <w:r w:rsidRPr="00AD6793">
        <w:rPr>
          <w:rFonts w:ascii="Verdana" w:hAnsi="Verdana" w:cs="Arial"/>
          <w:bCs/>
          <w:sz w:val="22"/>
          <w:szCs w:val="22"/>
          <w:lang w:val="es-ES_tradnl"/>
        </w:rPr>
        <w:tab/>
      </w:r>
      <w:r w:rsidRPr="00AD6793">
        <w:rPr>
          <w:rFonts w:ascii="Verdana" w:hAnsi="Verdana" w:cs="Arial"/>
          <w:b/>
          <w:sz w:val="22"/>
          <w:szCs w:val="22"/>
          <w:lang w:val="es-ES_tradnl"/>
        </w:rPr>
        <w:t>Grupo Regional de Consulta sobre Migración (GRCM)</w:t>
      </w:r>
      <w:r w:rsidRPr="00AD6793">
        <w:rPr>
          <w:rFonts w:ascii="Verdana" w:hAnsi="Verdana" w:cs="Arial"/>
          <w:sz w:val="22"/>
          <w:szCs w:val="22"/>
          <w:lang w:val="es-ES_tradnl"/>
        </w:rPr>
        <w:t xml:space="preserve"> – Es el grupo técnico o de expertos </w:t>
      </w:r>
      <w:r w:rsidRPr="00AD6793">
        <w:rPr>
          <w:rFonts w:ascii="Verdana" w:hAnsi="Verdana" w:cs="Arial"/>
          <w:b/>
          <w:bCs/>
          <w:sz w:val="22"/>
          <w:szCs w:val="22"/>
          <w:lang w:val="es-ES_tradnl"/>
        </w:rPr>
        <w:t xml:space="preserve"> </w:t>
      </w:r>
      <w:r w:rsidRPr="00AD6793">
        <w:rPr>
          <w:rFonts w:ascii="Verdana" w:hAnsi="Verdana" w:cs="Arial"/>
          <w:bCs/>
          <w:sz w:val="22"/>
          <w:szCs w:val="22"/>
          <w:lang w:val="es-ES_tradnl"/>
        </w:rPr>
        <w:t>de la CRM.</w:t>
      </w:r>
      <w:r w:rsidRPr="00AD6793">
        <w:rPr>
          <w:rFonts w:ascii="Verdana" w:hAnsi="Verdana" w:cs="Arial"/>
          <w:sz w:val="22"/>
          <w:szCs w:val="22"/>
          <w:lang w:val="es-ES_tradnl"/>
        </w:rPr>
        <w:t xml:space="preserve">  En este nivel el jefe de delegación  de cada país miembro tiene rango ya sea de Director</w:t>
      </w:r>
      <w:r w:rsidR="00E35A2F">
        <w:rPr>
          <w:rFonts w:ascii="Verdana" w:hAnsi="Verdana" w:cs="Arial"/>
          <w:sz w:val="22"/>
          <w:szCs w:val="22"/>
          <w:lang w:val="es-ES_tradnl"/>
        </w:rPr>
        <w:t>(a)</w:t>
      </w:r>
      <w:r w:rsidRPr="00AD6793">
        <w:rPr>
          <w:rFonts w:ascii="Verdana" w:hAnsi="Verdana" w:cs="Arial"/>
          <w:sz w:val="22"/>
          <w:szCs w:val="22"/>
          <w:lang w:val="es-ES_tradnl"/>
        </w:rPr>
        <w:t xml:space="preserve"> General de Migración o Director</w:t>
      </w:r>
      <w:r w:rsidR="00E35A2F">
        <w:rPr>
          <w:rFonts w:ascii="Verdana" w:hAnsi="Verdana" w:cs="Arial"/>
          <w:sz w:val="22"/>
          <w:szCs w:val="22"/>
          <w:lang w:val="es-ES_tradnl"/>
        </w:rPr>
        <w:t>(a)</w:t>
      </w:r>
      <w:r w:rsidRPr="00AD6793">
        <w:rPr>
          <w:rFonts w:ascii="Verdana" w:hAnsi="Verdana" w:cs="Arial"/>
          <w:sz w:val="22"/>
          <w:szCs w:val="22"/>
          <w:lang w:val="es-ES_tradnl"/>
        </w:rPr>
        <w:t xml:space="preserve"> de Asuntos Consulares.  El GRCM no posee atribuciones para decidir sobre metas, funciones, doctrina o aspiraciones de la CRM</w:t>
      </w:r>
      <w:r w:rsidR="00E35A2F">
        <w:rPr>
          <w:rFonts w:ascii="Verdana" w:hAnsi="Verdana" w:cs="Arial"/>
          <w:sz w:val="22"/>
          <w:szCs w:val="22"/>
          <w:lang w:val="es-ES_tradnl"/>
        </w:rPr>
        <w:t>, s</w:t>
      </w:r>
      <w:r w:rsidRPr="00AD6793">
        <w:rPr>
          <w:rFonts w:ascii="Verdana" w:hAnsi="Verdana" w:cs="Arial"/>
          <w:sz w:val="22"/>
          <w:szCs w:val="22"/>
          <w:lang w:val="es-ES_tradnl"/>
        </w:rPr>
        <w:t>in embargo, está facultado para formular recomendaciones a los Viceministros(as) / Subsecretarios(as) sobre temas que requieren aprobación política</w:t>
      </w:r>
      <w:r w:rsidRPr="00DC2DC8">
        <w:rPr>
          <w:rFonts w:ascii="Verdana" w:hAnsi="Verdana" w:cs="Arial"/>
          <w:sz w:val="22"/>
          <w:szCs w:val="22"/>
          <w:lang w:val="es-ES_tradnl"/>
        </w:rPr>
        <w:t>.</w:t>
      </w:r>
      <w:r w:rsidRPr="00DC2DC8" w:rsidDel="00A152A6">
        <w:rPr>
          <w:rFonts w:ascii="Verdana" w:hAnsi="Verdana" w:cs="Arial"/>
          <w:b/>
          <w:sz w:val="22"/>
          <w:szCs w:val="22"/>
          <w:lang w:val="es-ES_tradnl"/>
        </w:rPr>
        <w:t xml:space="preserve"> </w:t>
      </w:r>
      <w:r w:rsidRPr="00DC2DC8">
        <w:rPr>
          <w:rFonts w:ascii="Verdana" w:hAnsi="Verdana" w:cs="Arial"/>
          <w:sz w:val="22"/>
          <w:szCs w:val="22"/>
          <w:lang w:val="es-ES_tradnl"/>
        </w:rPr>
        <w:t xml:space="preserve">Asimismo, este grupo monitorea la realización de actividades y los avances realizados en el marco de la CRM de cuyas aprobaciones y solicitudes emana otro documento conteniendo una serie de </w:t>
      </w:r>
      <w:r w:rsidRPr="00DC2DC8">
        <w:rPr>
          <w:rFonts w:ascii="Verdana" w:hAnsi="Verdana" w:cs="Arial"/>
          <w:b/>
          <w:bCs/>
          <w:sz w:val="22"/>
          <w:szCs w:val="22"/>
          <w:lang w:val="es-ES_tradnl"/>
        </w:rPr>
        <w:t>conclusiones.</w:t>
      </w:r>
      <w:r w:rsidR="00F625BC">
        <w:rPr>
          <w:rFonts w:ascii="Verdana" w:hAnsi="Verdana" w:cs="Arial"/>
          <w:b/>
          <w:bCs/>
          <w:sz w:val="22"/>
          <w:szCs w:val="22"/>
          <w:lang w:val="es-ES_tradnl"/>
        </w:rPr>
        <w:t xml:space="preserve"> </w:t>
      </w:r>
    </w:p>
    <w:p w14:paraId="7025E2E2" w14:textId="77777777" w:rsidR="00805DB2" w:rsidRDefault="00805DB2" w:rsidP="00AC0C4A">
      <w:pPr>
        <w:jc w:val="both"/>
        <w:rPr>
          <w:rFonts w:ascii="Verdana" w:hAnsi="Verdana" w:cs="Arial"/>
          <w:b/>
          <w:bCs/>
          <w:sz w:val="22"/>
          <w:szCs w:val="22"/>
          <w:lang w:val="es-ES_tradnl"/>
        </w:rPr>
      </w:pPr>
    </w:p>
    <w:p w14:paraId="4664883F" w14:textId="1D2E9EDA" w:rsidR="00AD6793" w:rsidRPr="00AD6793" w:rsidRDefault="003B7ED3" w:rsidP="00AC0C4A">
      <w:pPr>
        <w:jc w:val="both"/>
        <w:rPr>
          <w:rFonts w:ascii="Verdana" w:hAnsi="Verdana" w:cs="Arial"/>
          <w:sz w:val="22"/>
          <w:szCs w:val="22"/>
          <w:lang w:val="es-ES_tradnl"/>
        </w:rPr>
      </w:pPr>
      <w:r>
        <w:rPr>
          <w:rFonts w:ascii="Verdana" w:hAnsi="Verdana" w:cs="Arial"/>
          <w:bCs/>
          <w:sz w:val="22"/>
          <w:szCs w:val="22"/>
          <w:lang w:val="es-ES_tradnl"/>
        </w:rPr>
        <w:t xml:space="preserve">El </w:t>
      </w:r>
      <w:r w:rsidRPr="00805DB2">
        <w:rPr>
          <w:rFonts w:ascii="Verdana" w:hAnsi="Verdana" w:cs="Arial"/>
          <w:b/>
          <w:bCs/>
          <w:sz w:val="22"/>
          <w:szCs w:val="22"/>
          <w:lang w:val="es-ES_tradnl"/>
        </w:rPr>
        <w:t>E</w:t>
      </w:r>
      <w:r w:rsidR="00F625BC" w:rsidRPr="00805DB2">
        <w:rPr>
          <w:rFonts w:ascii="Verdana" w:hAnsi="Verdana"/>
          <w:b/>
          <w:sz w:val="22"/>
        </w:rPr>
        <w:t>quipo Tripartito</w:t>
      </w:r>
      <w:r w:rsidR="00F625BC" w:rsidRPr="00F625BC">
        <w:rPr>
          <w:rFonts w:ascii="Verdana" w:hAnsi="Verdana"/>
          <w:sz w:val="22"/>
        </w:rPr>
        <w:t xml:space="preserve"> </w:t>
      </w:r>
      <w:r>
        <w:rPr>
          <w:rFonts w:ascii="Verdana" w:hAnsi="Verdana"/>
          <w:sz w:val="22"/>
        </w:rPr>
        <w:t xml:space="preserve">conformado por </w:t>
      </w:r>
      <w:r w:rsidR="00DC2DC8">
        <w:rPr>
          <w:rFonts w:ascii="Verdana" w:hAnsi="Verdana"/>
          <w:sz w:val="22"/>
        </w:rPr>
        <w:t xml:space="preserve">la </w:t>
      </w:r>
      <w:r w:rsidR="00F625BC" w:rsidRPr="00F625BC">
        <w:rPr>
          <w:rFonts w:ascii="Verdana" w:hAnsi="Verdana"/>
          <w:sz w:val="22"/>
        </w:rPr>
        <w:t>Secretaría Técnica de la Conferencia Regional sobre Migración (ST-CRM), la Secretaría Técnica de la Red Regional de Organizaciones de la Sociedad Civil para la Migración (ST-RROCM) y por la Presidencia Pro-Témpore (PPT) en turno</w:t>
      </w:r>
      <w:r>
        <w:rPr>
          <w:rFonts w:ascii="Verdana" w:hAnsi="Verdana"/>
          <w:sz w:val="22"/>
        </w:rPr>
        <w:t>,</w:t>
      </w:r>
      <w:r w:rsidR="00DC2DC8">
        <w:rPr>
          <w:rFonts w:ascii="Verdana" w:hAnsi="Verdana"/>
          <w:sz w:val="22"/>
        </w:rPr>
        <w:t xml:space="preserve"> dan </w:t>
      </w:r>
      <w:r w:rsidR="00DC2DC8" w:rsidRPr="00DC2DC8">
        <w:rPr>
          <w:rFonts w:ascii="Verdana" w:hAnsi="Verdana"/>
          <w:sz w:val="22"/>
        </w:rPr>
        <w:t>segu</w:t>
      </w:r>
      <w:r w:rsidR="00DC2DC8">
        <w:rPr>
          <w:rFonts w:ascii="Verdana" w:hAnsi="Verdana"/>
          <w:sz w:val="22"/>
        </w:rPr>
        <w:t xml:space="preserve">imiento a temas de interés  para la sociedad civil. </w:t>
      </w:r>
    </w:p>
    <w:p w14:paraId="19CBA29E" w14:textId="77777777" w:rsidR="00AD6793" w:rsidRPr="00AD6793" w:rsidRDefault="00AD6793" w:rsidP="00AC0C4A">
      <w:pPr>
        <w:ind w:firstLine="720"/>
        <w:jc w:val="both"/>
        <w:rPr>
          <w:rFonts w:ascii="Verdana" w:hAnsi="Verdana" w:cs="Arial"/>
          <w:sz w:val="22"/>
          <w:szCs w:val="22"/>
          <w:lang w:val="es-ES_tradnl"/>
        </w:rPr>
      </w:pPr>
    </w:p>
    <w:p w14:paraId="575A446B" w14:textId="2090E1BF" w:rsidR="00AD6793" w:rsidRPr="00AD6793" w:rsidRDefault="00AD6793" w:rsidP="00AC0C4A">
      <w:pPr>
        <w:jc w:val="both"/>
        <w:rPr>
          <w:rFonts w:ascii="Verdana" w:hAnsi="Verdana" w:cs="Arial"/>
          <w:sz w:val="22"/>
          <w:szCs w:val="22"/>
          <w:lang w:val="es-ES_tradnl"/>
        </w:rPr>
      </w:pPr>
      <w:r w:rsidRPr="00AD6793">
        <w:rPr>
          <w:rFonts w:ascii="Verdana" w:hAnsi="Verdana" w:cs="Arial"/>
          <w:sz w:val="22"/>
          <w:szCs w:val="22"/>
          <w:lang w:val="es-ES_tradnl"/>
        </w:rPr>
        <w:t>9.</w:t>
      </w:r>
      <w:r w:rsidRPr="00AD6793">
        <w:rPr>
          <w:rFonts w:ascii="Verdana" w:hAnsi="Verdana" w:cs="Arial"/>
          <w:sz w:val="22"/>
          <w:szCs w:val="22"/>
          <w:lang w:val="es-ES_tradnl"/>
        </w:rPr>
        <w:tab/>
        <w:t xml:space="preserve">El GRCM realiza usualmente dos reuniones a lo largo del año.  La primera </w:t>
      </w:r>
      <w:r w:rsidR="00157A84">
        <w:rPr>
          <w:rFonts w:ascii="Verdana" w:hAnsi="Verdana" w:cs="Arial"/>
          <w:sz w:val="22"/>
          <w:szCs w:val="22"/>
          <w:lang w:val="es-ES_tradnl"/>
        </w:rPr>
        <w:t xml:space="preserve">a mediados de año y la segunda en </w:t>
      </w:r>
      <w:r w:rsidRPr="00AD6793">
        <w:rPr>
          <w:rFonts w:ascii="Verdana" w:hAnsi="Verdana" w:cs="Arial"/>
          <w:sz w:val="22"/>
          <w:szCs w:val="22"/>
          <w:lang w:val="es-ES_tradnl"/>
        </w:rPr>
        <w:t>los días previos a la Reunión Viceministerial</w:t>
      </w:r>
      <w:r w:rsidR="00157A84">
        <w:rPr>
          <w:rFonts w:ascii="Verdana" w:hAnsi="Verdana" w:cs="Arial"/>
          <w:sz w:val="22"/>
          <w:szCs w:val="22"/>
          <w:lang w:val="es-ES_tradnl"/>
        </w:rPr>
        <w:t xml:space="preserve"> de noviembre. S</w:t>
      </w:r>
      <w:r w:rsidRPr="00AD6793">
        <w:rPr>
          <w:rFonts w:ascii="Verdana" w:hAnsi="Verdana" w:cs="Arial"/>
          <w:sz w:val="22"/>
          <w:szCs w:val="22"/>
          <w:lang w:val="es-ES_tradnl"/>
        </w:rPr>
        <w:t xml:space="preserve">e dedica – de manera fundamental pero no exclusiva – a precisar y afinar los componentes de la Reunión Viceministerial venidera: programa, agenda y documentos, así como a discutir temas de relevancia para los Países Miembros en el tema migratorio para consideración y aprobación de los(as) Viceministros(as)/Subsecretarios(as).  Esta reunión tiene lugar en la ciudad escogida por el </w:t>
      </w:r>
      <w:r w:rsidR="00157A84">
        <w:rPr>
          <w:rFonts w:ascii="Verdana" w:hAnsi="Verdana" w:cs="Arial"/>
          <w:sz w:val="22"/>
          <w:szCs w:val="22"/>
          <w:lang w:val="es-ES_tradnl"/>
        </w:rPr>
        <w:t>P</w:t>
      </w:r>
      <w:r w:rsidRPr="00AD6793">
        <w:rPr>
          <w:rFonts w:ascii="Verdana" w:hAnsi="Verdana" w:cs="Arial"/>
          <w:sz w:val="22"/>
          <w:szCs w:val="22"/>
          <w:lang w:val="es-ES_tradnl"/>
        </w:rPr>
        <w:t xml:space="preserve">aís </w:t>
      </w:r>
      <w:r w:rsidR="00157A84">
        <w:rPr>
          <w:rFonts w:ascii="Verdana" w:hAnsi="Verdana" w:cs="Arial"/>
          <w:sz w:val="22"/>
          <w:szCs w:val="22"/>
          <w:lang w:val="es-ES_tradnl"/>
        </w:rPr>
        <w:t>M</w:t>
      </w:r>
      <w:r w:rsidRPr="00AD6793">
        <w:rPr>
          <w:rFonts w:ascii="Verdana" w:hAnsi="Verdana" w:cs="Arial"/>
          <w:sz w:val="22"/>
          <w:szCs w:val="22"/>
          <w:lang w:val="es-ES_tradnl"/>
        </w:rPr>
        <w:t xml:space="preserve">iembro que ejerce la Presidencia Pro-Témpore (ver punto 10).  </w:t>
      </w:r>
    </w:p>
    <w:p w14:paraId="3CFFADA4" w14:textId="77777777" w:rsidR="00AD6793" w:rsidRPr="00AD6793" w:rsidRDefault="00AD6793" w:rsidP="00AC0C4A">
      <w:pPr>
        <w:ind w:firstLine="720"/>
        <w:jc w:val="both"/>
        <w:rPr>
          <w:rFonts w:ascii="Verdana" w:hAnsi="Verdana" w:cs="Arial"/>
          <w:sz w:val="22"/>
          <w:szCs w:val="22"/>
          <w:lang w:val="es-ES_tradnl"/>
        </w:rPr>
      </w:pPr>
    </w:p>
    <w:p w14:paraId="16F03B1C" w14:textId="6B404223" w:rsidR="00850017" w:rsidRDefault="00AD6793" w:rsidP="00AC0C4A">
      <w:pPr>
        <w:jc w:val="both"/>
        <w:rPr>
          <w:rFonts w:ascii="Verdana" w:hAnsi="Verdana" w:cs="Arial"/>
          <w:sz w:val="22"/>
          <w:szCs w:val="22"/>
          <w:lang w:val="es-ES_tradnl"/>
        </w:rPr>
      </w:pPr>
      <w:r w:rsidRPr="00AD6793">
        <w:rPr>
          <w:rFonts w:ascii="Verdana" w:hAnsi="Verdana" w:cs="Arial"/>
          <w:sz w:val="22"/>
          <w:szCs w:val="22"/>
          <w:lang w:val="es-ES_tradnl"/>
        </w:rPr>
        <w:t>10.</w:t>
      </w:r>
      <w:r w:rsidRPr="00AD6793">
        <w:rPr>
          <w:rFonts w:ascii="Verdana" w:hAnsi="Verdana" w:cs="Arial"/>
          <w:sz w:val="22"/>
          <w:szCs w:val="22"/>
          <w:lang w:val="es-ES_tradnl"/>
        </w:rPr>
        <w:tab/>
        <w:t xml:space="preserve">El GRCM celebra su </w:t>
      </w:r>
      <w:r w:rsidRPr="00AD6793">
        <w:rPr>
          <w:rFonts w:ascii="Verdana" w:hAnsi="Verdana" w:cs="Arial"/>
          <w:b/>
          <w:sz w:val="22"/>
          <w:szCs w:val="22"/>
          <w:lang w:val="es-ES_tradnl"/>
        </w:rPr>
        <w:t>reunión intermedia</w:t>
      </w:r>
      <w:r w:rsidRPr="00AD6793">
        <w:rPr>
          <w:rFonts w:ascii="Verdana" w:hAnsi="Verdana" w:cs="Arial"/>
          <w:sz w:val="22"/>
          <w:szCs w:val="22"/>
          <w:lang w:val="es-ES_tradnl"/>
        </w:rPr>
        <w:t xml:space="preserve"> en algún momento durante el </w:t>
      </w:r>
      <w:r w:rsidR="00157A84">
        <w:rPr>
          <w:rFonts w:ascii="Verdana" w:hAnsi="Verdana" w:cs="Arial"/>
          <w:sz w:val="22"/>
          <w:szCs w:val="22"/>
          <w:lang w:val="es-ES_tradnl"/>
        </w:rPr>
        <w:t xml:space="preserve">primer semestre </w:t>
      </w:r>
      <w:r w:rsidRPr="00AD6793">
        <w:rPr>
          <w:rFonts w:ascii="Verdana" w:hAnsi="Verdana" w:cs="Arial"/>
          <w:sz w:val="22"/>
          <w:szCs w:val="22"/>
          <w:lang w:val="es-ES_tradnl"/>
        </w:rPr>
        <w:t xml:space="preserve">de cada año, en el país que </w:t>
      </w:r>
      <w:r w:rsidR="00157A84">
        <w:rPr>
          <w:rFonts w:ascii="Verdana" w:hAnsi="Verdana" w:cs="Arial"/>
          <w:sz w:val="22"/>
          <w:szCs w:val="22"/>
          <w:lang w:val="es-ES_tradnl"/>
        </w:rPr>
        <w:t>ostente la PPT,</w:t>
      </w:r>
      <w:r w:rsidRPr="00AD6793">
        <w:rPr>
          <w:rFonts w:ascii="Verdana" w:hAnsi="Verdana" w:cs="Arial"/>
          <w:sz w:val="22"/>
          <w:szCs w:val="22"/>
          <w:lang w:val="es-ES_tradnl"/>
        </w:rPr>
        <w:t xml:space="preserve"> o</w:t>
      </w:r>
      <w:r w:rsidR="00157A84">
        <w:rPr>
          <w:rFonts w:ascii="Verdana" w:hAnsi="Verdana" w:cs="Arial"/>
          <w:sz w:val="22"/>
          <w:szCs w:val="22"/>
          <w:lang w:val="es-ES_tradnl"/>
        </w:rPr>
        <w:t>,</w:t>
      </w:r>
      <w:r w:rsidRPr="00AD6793">
        <w:rPr>
          <w:rFonts w:ascii="Verdana" w:hAnsi="Verdana" w:cs="Arial"/>
          <w:sz w:val="22"/>
          <w:szCs w:val="22"/>
          <w:lang w:val="es-ES_tradnl"/>
        </w:rPr>
        <w:t xml:space="preserve"> excepcionalmente</w:t>
      </w:r>
      <w:r w:rsidR="00157A84">
        <w:rPr>
          <w:rFonts w:ascii="Verdana" w:hAnsi="Verdana" w:cs="Arial"/>
          <w:sz w:val="22"/>
          <w:szCs w:val="22"/>
          <w:lang w:val="es-ES_tradnl"/>
        </w:rPr>
        <w:t>,</w:t>
      </w:r>
      <w:r w:rsidRPr="00AD6793">
        <w:rPr>
          <w:rFonts w:ascii="Verdana" w:hAnsi="Verdana" w:cs="Arial"/>
          <w:sz w:val="22"/>
          <w:szCs w:val="22"/>
          <w:lang w:val="es-ES_tradnl"/>
        </w:rPr>
        <w:t xml:space="preserve"> en el territorio de alguno de los Países Miembros pero </w:t>
      </w:r>
      <w:r w:rsidR="00157A84">
        <w:rPr>
          <w:rFonts w:ascii="Verdana" w:hAnsi="Verdana" w:cs="Arial"/>
          <w:sz w:val="22"/>
          <w:szCs w:val="22"/>
          <w:lang w:val="es-ES_tradnl"/>
        </w:rPr>
        <w:t xml:space="preserve">siempre </w:t>
      </w:r>
      <w:r w:rsidRPr="00AD6793">
        <w:rPr>
          <w:rFonts w:ascii="Verdana" w:hAnsi="Verdana" w:cs="Arial"/>
          <w:sz w:val="22"/>
          <w:szCs w:val="22"/>
          <w:lang w:val="es-ES_tradnl"/>
        </w:rPr>
        <w:t xml:space="preserve">bajo el control, discreción y auspicio del país que ejerce la </w:t>
      </w:r>
      <w:r w:rsidR="00157A84">
        <w:rPr>
          <w:rFonts w:ascii="Verdana" w:hAnsi="Verdana" w:cs="Arial"/>
          <w:sz w:val="22"/>
          <w:szCs w:val="22"/>
          <w:lang w:val="es-ES_tradnl"/>
        </w:rPr>
        <w:t>PPT</w:t>
      </w:r>
      <w:r w:rsidRPr="00AD6793">
        <w:rPr>
          <w:rFonts w:ascii="Verdana" w:hAnsi="Verdana" w:cs="Arial"/>
          <w:sz w:val="22"/>
          <w:szCs w:val="22"/>
          <w:lang w:val="es-ES_tradnl"/>
        </w:rPr>
        <w:t xml:space="preserve">.  En esta reunión intermedia, el GRCM concentra su atención en las siguientes tareas:  </w:t>
      </w:r>
    </w:p>
    <w:p w14:paraId="5887E032" w14:textId="4E4D1306" w:rsidR="00850017" w:rsidRDefault="00AD6793" w:rsidP="00AC0C4A">
      <w:pPr>
        <w:ind w:left="720"/>
        <w:jc w:val="both"/>
        <w:rPr>
          <w:rFonts w:ascii="Verdana" w:hAnsi="Verdana" w:cs="Arial"/>
          <w:sz w:val="22"/>
          <w:szCs w:val="22"/>
          <w:lang w:val="es-ES_tradnl"/>
        </w:rPr>
      </w:pPr>
      <w:r w:rsidRPr="00AD6793">
        <w:rPr>
          <w:rFonts w:ascii="Verdana" w:hAnsi="Verdana" w:cs="Arial"/>
          <w:sz w:val="22"/>
          <w:szCs w:val="22"/>
          <w:lang w:val="es-ES_tradnl"/>
        </w:rPr>
        <w:t xml:space="preserve">(1) examina los avances en el cumplimiento de los compromisos que los(as) Viceministros(as)/Subsecretarios(as) hubiesen adoptado; </w:t>
      </w:r>
    </w:p>
    <w:p w14:paraId="6BE94CF4" w14:textId="77777777" w:rsidR="00850017" w:rsidRDefault="00AD6793" w:rsidP="00AC0C4A">
      <w:pPr>
        <w:ind w:left="720"/>
        <w:jc w:val="both"/>
        <w:rPr>
          <w:rFonts w:ascii="Verdana" w:hAnsi="Verdana" w:cs="Arial"/>
          <w:sz w:val="22"/>
          <w:szCs w:val="22"/>
          <w:lang w:val="es-ES_tradnl"/>
        </w:rPr>
      </w:pPr>
      <w:r w:rsidRPr="00AD6793">
        <w:rPr>
          <w:rFonts w:ascii="Verdana" w:hAnsi="Verdana" w:cs="Arial"/>
          <w:sz w:val="22"/>
          <w:szCs w:val="22"/>
          <w:lang w:val="es-ES_tradnl"/>
        </w:rPr>
        <w:t xml:space="preserve">(2) aprueba el Plan de Acción y revisa las acciones y los esfuerzos emprendidos en la instrumentación de sus actividades; </w:t>
      </w:r>
    </w:p>
    <w:p w14:paraId="7FC94F63" w14:textId="77777777" w:rsidR="00850017" w:rsidRDefault="00AD6793" w:rsidP="00AC0C4A">
      <w:pPr>
        <w:ind w:left="720"/>
        <w:jc w:val="both"/>
        <w:rPr>
          <w:rFonts w:ascii="Verdana" w:hAnsi="Verdana" w:cs="Arial"/>
          <w:sz w:val="22"/>
          <w:szCs w:val="22"/>
          <w:lang w:val="es-ES_tradnl"/>
        </w:rPr>
      </w:pPr>
      <w:r w:rsidRPr="00AD6793">
        <w:rPr>
          <w:rFonts w:ascii="Verdana" w:hAnsi="Verdana" w:cs="Arial"/>
          <w:sz w:val="22"/>
          <w:szCs w:val="22"/>
          <w:lang w:val="es-ES_tradnl"/>
        </w:rPr>
        <w:t>(3) discute y aprueba – de ser posible – los asuntos que se incluirán en la agenda de la próxima reunión Viceministerial</w:t>
      </w:r>
      <w:r w:rsidR="00157A84">
        <w:rPr>
          <w:rFonts w:ascii="Verdana" w:hAnsi="Verdana" w:cs="Arial"/>
          <w:sz w:val="22"/>
          <w:szCs w:val="22"/>
          <w:lang w:val="es-ES_tradnl"/>
        </w:rPr>
        <w:t xml:space="preserve">; </w:t>
      </w:r>
    </w:p>
    <w:p w14:paraId="7D94EE80" w14:textId="52AEF5AF" w:rsidR="00850017" w:rsidRDefault="00157A84" w:rsidP="00AC0C4A">
      <w:pPr>
        <w:ind w:left="720"/>
        <w:jc w:val="both"/>
        <w:rPr>
          <w:rFonts w:ascii="Verdana" w:hAnsi="Verdana" w:cs="Arial"/>
          <w:sz w:val="22"/>
          <w:szCs w:val="22"/>
          <w:lang w:val="es-ES_tradnl"/>
        </w:rPr>
      </w:pPr>
      <w:r>
        <w:rPr>
          <w:rFonts w:ascii="Verdana" w:hAnsi="Verdana" w:cs="Arial"/>
          <w:sz w:val="22"/>
          <w:szCs w:val="22"/>
          <w:lang w:val="es-ES_tradnl"/>
        </w:rPr>
        <w:t xml:space="preserve">(4)Avala a nivel técnico la Declaración Viceministerial </w:t>
      </w:r>
      <w:r w:rsidR="00AD6793" w:rsidRPr="00AD6793">
        <w:rPr>
          <w:rFonts w:ascii="Verdana" w:hAnsi="Verdana" w:cs="Arial"/>
          <w:sz w:val="22"/>
          <w:szCs w:val="22"/>
          <w:lang w:val="es-ES_tradnl"/>
        </w:rPr>
        <w:t xml:space="preserve">que someterán a consideración de los(as) Viceministros(as)/Subsecretarios(as).  </w:t>
      </w:r>
    </w:p>
    <w:p w14:paraId="5A829408" w14:textId="77777777" w:rsidR="00850017" w:rsidRDefault="00850017" w:rsidP="00AC0C4A">
      <w:pPr>
        <w:ind w:left="720"/>
        <w:jc w:val="both"/>
        <w:rPr>
          <w:rFonts w:ascii="Verdana" w:hAnsi="Verdana" w:cs="Arial"/>
          <w:sz w:val="22"/>
          <w:szCs w:val="22"/>
          <w:lang w:val="es-ES_tradnl"/>
        </w:rPr>
      </w:pPr>
    </w:p>
    <w:p w14:paraId="3CBAD251" w14:textId="713119FA" w:rsidR="00AD6793" w:rsidRPr="00AD6793" w:rsidRDefault="00AD6793" w:rsidP="00AC0C4A">
      <w:pPr>
        <w:jc w:val="both"/>
        <w:rPr>
          <w:rFonts w:ascii="Verdana" w:hAnsi="Verdana" w:cs="Arial"/>
          <w:sz w:val="22"/>
          <w:szCs w:val="22"/>
          <w:lang w:val="es-ES_tradnl"/>
        </w:rPr>
      </w:pPr>
      <w:r w:rsidRPr="00AD6793">
        <w:rPr>
          <w:rFonts w:ascii="Verdana" w:hAnsi="Verdana" w:cs="Arial"/>
          <w:sz w:val="22"/>
          <w:szCs w:val="22"/>
          <w:lang w:val="es-ES_tradnl"/>
        </w:rPr>
        <w:t xml:space="preserve">La agenda y las recomendaciones producto de esta reunión intermedia serán examinadas y ajustadas durante los trabajos de la reunión preparatoria que unos meses después se llevará a cabo como preludio de la Reunión Viceministerial.  Además de estas funciones, el GRCM también evalúa cuestiones administrativas y operativas de la Secretaría Técnica. </w:t>
      </w:r>
    </w:p>
    <w:p w14:paraId="66233B33" w14:textId="77777777" w:rsidR="00AD6793" w:rsidRPr="00AD6793" w:rsidRDefault="00AD6793" w:rsidP="00AC0C4A">
      <w:pPr>
        <w:jc w:val="both"/>
        <w:rPr>
          <w:rFonts w:ascii="Verdana" w:hAnsi="Verdana" w:cs="Arial"/>
          <w:b/>
          <w:sz w:val="22"/>
          <w:szCs w:val="22"/>
          <w:lang w:val="es-ES_tradnl"/>
        </w:rPr>
      </w:pPr>
    </w:p>
    <w:p w14:paraId="38981CDE" w14:textId="03BE7181" w:rsidR="00AD6793" w:rsidRPr="00AD6793" w:rsidRDefault="00AD6793" w:rsidP="00AC0C4A">
      <w:pPr>
        <w:jc w:val="both"/>
        <w:rPr>
          <w:rFonts w:ascii="Verdana" w:hAnsi="Verdana" w:cs="Arial"/>
          <w:sz w:val="22"/>
          <w:szCs w:val="22"/>
          <w:lang w:val="es-ES_tradnl"/>
        </w:rPr>
      </w:pPr>
      <w:r w:rsidRPr="00AD6793">
        <w:rPr>
          <w:rFonts w:ascii="Verdana" w:hAnsi="Verdana" w:cs="Arial"/>
          <w:bCs/>
          <w:sz w:val="22"/>
          <w:szCs w:val="22"/>
          <w:lang w:val="es-ES_tradnl"/>
        </w:rPr>
        <w:t>11.</w:t>
      </w:r>
      <w:r w:rsidRPr="00AD6793">
        <w:rPr>
          <w:rFonts w:ascii="Verdana" w:hAnsi="Verdana" w:cs="Arial"/>
          <w:bCs/>
          <w:sz w:val="22"/>
          <w:szCs w:val="22"/>
          <w:lang w:val="es-ES_tradnl"/>
        </w:rPr>
        <w:tab/>
      </w:r>
      <w:r w:rsidRPr="00AD6793">
        <w:rPr>
          <w:rFonts w:ascii="Verdana" w:hAnsi="Verdana" w:cs="Arial"/>
          <w:b/>
          <w:sz w:val="22"/>
          <w:szCs w:val="22"/>
          <w:lang w:val="es-ES_tradnl"/>
        </w:rPr>
        <w:t xml:space="preserve">Presidencia Pro-Témpore </w:t>
      </w:r>
      <w:r w:rsidR="00850017">
        <w:rPr>
          <w:rFonts w:ascii="Verdana" w:hAnsi="Verdana" w:cs="Arial"/>
          <w:b/>
          <w:sz w:val="22"/>
          <w:szCs w:val="22"/>
          <w:lang w:val="es-ES_tradnl"/>
        </w:rPr>
        <w:t xml:space="preserve">(PPT) </w:t>
      </w:r>
      <w:r w:rsidRPr="00AD6793">
        <w:rPr>
          <w:rFonts w:ascii="Verdana" w:hAnsi="Verdana" w:cs="Arial"/>
          <w:b/>
          <w:sz w:val="22"/>
          <w:szCs w:val="22"/>
          <w:lang w:val="es-ES_tradnl"/>
        </w:rPr>
        <w:t xml:space="preserve">– </w:t>
      </w:r>
      <w:r w:rsidRPr="00AD6793">
        <w:rPr>
          <w:rFonts w:ascii="Verdana" w:hAnsi="Verdana" w:cs="Arial"/>
          <w:sz w:val="22"/>
          <w:szCs w:val="22"/>
          <w:lang w:val="es-ES_tradnl"/>
        </w:rPr>
        <w:t xml:space="preserve">Este título se confiere al </w:t>
      </w:r>
      <w:r w:rsidR="00850017">
        <w:rPr>
          <w:rFonts w:ascii="Verdana" w:hAnsi="Verdana" w:cs="Arial"/>
          <w:sz w:val="22"/>
          <w:szCs w:val="22"/>
          <w:lang w:val="es-ES_tradnl"/>
        </w:rPr>
        <w:t>P</w:t>
      </w:r>
      <w:r w:rsidRPr="00AD6793">
        <w:rPr>
          <w:rFonts w:ascii="Verdana" w:hAnsi="Verdana" w:cs="Arial"/>
          <w:sz w:val="22"/>
          <w:szCs w:val="22"/>
          <w:lang w:val="es-ES_tradnl"/>
        </w:rPr>
        <w:t xml:space="preserve">aís </w:t>
      </w:r>
      <w:r w:rsidR="00850017">
        <w:rPr>
          <w:rFonts w:ascii="Verdana" w:hAnsi="Verdana" w:cs="Arial"/>
          <w:sz w:val="22"/>
          <w:szCs w:val="22"/>
          <w:lang w:val="es-ES_tradnl"/>
        </w:rPr>
        <w:t>M</w:t>
      </w:r>
      <w:r w:rsidRPr="00AD6793">
        <w:rPr>
          <w:rFonts w:ascii="Verdana" w:hAnsi="Verdana" w:cs="Arial"/>
          <w:sz w:val="22"/>
          <w:szCs w:val="22"/>
          <w:lang w:val="es-ES_tradnl"/>
        </w:rPr>
        <w:t>iembro que actúa como organizador, presidente y anfitrión de la Reunión Viceministerial anual, así como de las reuniones del GRCM (ver puntos 9 y 10).  La Presidencia Pro-Témpore también asume la responsabilidad de dar seguimiento a las actividades e iniciativas de la CRM establecidas en el Plan de Acción, proporciona</w:t>
      </w:r>
      <w:r w:rsidR="009A4EA2">
        <w:rPr>
          <w:rFonts w:ascii="Verdana" w:hAnsi="Verdana" w:cs="Arial"/>
          <w:sz w:val="22"/>
          <w:szCs w:val="22"/>
          <w:lang w:val="es-ES_tradnl"/>
        </w:rPr>
        <w:t xml:space="preserve">r </w:t>
      </w:r>
      <w:r w:rsidRPr="00AD6793">
        <w:rPr>
          <w:rFonts w:ascii="Verdana" w:hAnsi="Verdana" w:cs="Arial"/>
          <w:sz w:val="22"/>
          <w:szCs w:val="22"/>
          <w:lang w:val="es-ES_tradnl"/>
        </w:rPr>
        <w:t>coordinación general en asuntos de la CRM, y s</w:t>
      </w:r>
      <w:r w:rsidR="009A4EA2">
        <w:rPr>
          <w:rFonts w:ascii="Verdana" w:hAnsi="Verdana" w:cs="Arial"/>
          <w:sz w:val="22"/>
          <w:szCs w:val="22"/>
          <w:lang w:val="es-ES_tradnl"/>
        </w:rPr>
        <w:t>er</w:t>
      </w:r>
      <w:r w:rsidRPr="00AD6793">
        <w:rPr>
          <w:rFonts w:ascii="Verdana" w:hAnsi="Verdana" w:cs="Arial"/>
          <w:sz w:val="22"/>
          <w:szCs w:val="22"/>
          <w:lang w:val="es-ES_tradnl"/>
        </w:rPr>
        <w:t xml:space="preserve"> el principal medio de contacto y promoción de la CRM con entidades externas. La determinación sobre quién ocupará la Presidencia Pro-Témpore proviene, primero del ofrecimiento que haga cualquiera de los Países Miembros (usualmente en la Reunión Viceministerial a puertas cerradas) para ocupar esta posición y luego del consenso entre los </w:t>
      </w:r>
      <w:r w:rsidR="00850017">
        <w:rPr>
          <w:rFonts w:ascii="Verdana" w:hAnsi="Verdana" w:cs="Arial"/>
          <w:sz w:val="22"/>
          <w:szCs w:val="22"/>
          <w:lang w:val="es-ES_tradnl"/>
        </w:rPr>
        <w:t>P</w:t>
      </w:r>
      <w:r w:rsidRPr="00AD6793">
        <w:rPr>
          <w:rFonts w:ascii="Verdana" w:hAnsi="Verdana" w:cs="Arial"/>
          <w:sz w:val="22"/>
          <w:szCs w:val="22"/>
          <w:lang w:val="es-ES_tradnl"/>
        </w:rPr>
        <w:t xml:space="preserve">aíses </w:t>
      </w:r>
      <w:r w:rsidR="00850017">
        <w:rPr>
          <w:rFonts w:ascii="Verdana" w:hAnsi="Verdana" w:cs="Arial"/>
          <w:sz w:val="22"/>
          <w:szCs w:val="22"/>
          <w:lang w:val="es-ES_tradnl"/>
        </w:rPr>
        <w:t>M</w:t>
      </w:r>
      <w:r w:rsidRPr="00AD6793">
        <w:rPr>
          <w:rFonts w:ascii="Verdana" w:hAnsi="Verdana" w:cs="Arial"/>
          <w:sz w:val="22"/>
          <w:szCs w:val="22"/>
          <w:lang w:val="es-ES_tradnl"/>
        </w:rPr>
        <w:t xml:space="preserve">iembros en aceptar dicho ofrecimiento. La función se ejerce durante un año y </w:t>
      </w:r>
      <w:r w:rsidR="00850017">
        <w:rPr>
          <w:rFonts w:ascii="Verdana" w:hAnsi="Verdana" w:cs="Arial"/>
          <w:sz w:val="22"/>
          <w:szCs w:val="22"/>
          <w:lang w:val="es-ES_tradnl"/>
        </w:rPr>
        <w:t xml:space="preserve">luego pasa a otro de </w:t>
      </w:r>
      <w:r w:rsidRPr="00AD6793">
        <w:rPr>
          <w:rFonts w:ascii="Verdana" w:hAnsi="Verdana" w:cs="Arial"/>
          <w:sz w:val="22"/>
          <w:szCs w:val="22"/>
          <w:lang w:val="es-ES_tradnl"/>
        </w:rPr>
        <w:t xml:space="preserve">los </w:t>
      </w:r>
      <w:r w:rsidR="00850017">
        <w:rPr>
          <w:rFonts w:ascii="Verdana" w:hAnsi="Verdana" w:cs="Arial"/>
          <w:sz w:val="22"/>
          <w:szCs w:val="22"/>
          <w:lang w:val="es-ES_tradnl"/>
        </w:rPr>
        <w:t>P</w:t>
      </w:r>
      <w:r w:rsidRPr="00AD6793">
        <w:rPr>
          <w:rFonts w:ascii="Verdana" w:hAnsi="Verdana" w:cs="Arial"/>
          <w:sz w:val="22"/>
          <w:szCs w:val="22"/>
          <w:lang w:val="es-ES_tradnl"/>
        </w:rPr>
        <w:t xml:space="preserve">aíses </w:t>
      </w:r>
      <w:r w:rsidR="00850017">
        <w:rPr>
          <w:rFonts w:ascii="Verdana" w:hAnsi="Verdana" w:cs="Arial"/>
          <w:sz w:val="22"/>
          <w:szCs w:val="22"/>
          <w:lang w:val="es-ES_tradnl"/>
        </w:rPr>
        <w:t>M</w:t>
      </w:r>
      <w:r w:rsidRPr="00AD6793">
        <w:rPr>
          <w:rFonts w:ascii="Verdana" w:hAnsi="Verdana" w:cs="Arial"/>
          <w:sz w:val="22"/>
          <w:szCs w:val="22"/>
          <w:lang w:val="es-ES_tradnl"/>
        </w:rPr>
        <w:t xml:space="preserve">iembros.  </w:t>
      </w:r>
      <w:r w:rsidRPr="00AD6793">
        <w:rPr>
          <w:rFonts w:ascii="Verdana" w:hAnsi="Verdana" w:cs="Arial"/>
          <w:bCs/>
          <w:sz w:val="22"/>
          <w:szCs w:val="22"/>
          <w:lang w:val="es-ES_tradnl"/>
        </w:rPr>
        <w:t>La transferencia de responsabilidades de la Presidencia Pro-Témpore en ejercicio a la entrante</w:t>
      </w:r>
      <w:r w:rsidRPr="00AD6793">
        <w:rPr>
          <w:rFonts w:ascii="Verdana" w:hAnsi="Verdana" w:cs="Arial"/>
          <w:sz w:val="22"/>
          <w:szCs w:val="22"/>
          <w:lang w:val="es-ES_tradnl"/>
        </w:rPr>
        <w:t xml:space="preserve"> se realiza por medio de una ceremonia simple al concluir la reunión </w:t>
      </w:r>
      <w:r w:rsidR="00850017">
        <w:rPr>
          <w:rFonts w:ascii="Verdana" w:hAnsi="Verdana" w:cs="Arial"/>
          <w:sz w:val="22"/>
          <w:szCs w:val="22"/>
          <w:lang w:val="es-ES_tradnl"/>
        </w:rPr>
        <w:t>Viceministerial</w:t>
      </w:r>
      <w:r w:rsidRPr="00AD6793">
        <w:rPr>
          <w:rFonts w:ascii="Verdana" w:hAnsi="Verdana" w:cs="Arial"/>
          <w:sz w:val="22"/>
          <w:szCs w:val="22"/>
          <w:lang w:val="es-ES_tradnl"/>
        </w:rPr>
        <w:t xml:space="preserve">.  </w:t>
      </w:r>
    </w:p>
    <w:p w14:paraId="3E984F49" w14:textId="77777777" w:rsidR="00AD6793" w:rsidRPr="00AD6793" w:rsidRDefault="00AD6793" w:rsidP="00AC0C4A">
      <w:pPr>
        <w:jc w:val="both"/>
        <w:rPr>
          <w:rFonts w:ascii="Verdana" w:hAnsi="Verdana" w:cs="Arial"/>
          <w:sz w:val="22"/>
          <w:szCs w:val="22"/>
          <w:lang w:val="es-ES_tradnl"/>
        </w:rPr>
      </w:pPr>
    </w:p>
    <w:p w14:paraId="742666CD" w14:textId="7AABD76D" w:rsidR="00AD6793" w:rsidRPr="00AD6793" w:rsidRDefault="00AD6793" w:rsidP="00AC0C4A">
      <w:pPr>
        <w:jc w:val="both"/>
        <w:rPr>
          <w:rFonts w:ascii="Verdana" w:hAnsi="Verdana" w:cs="Arial"/>
          <w:sz w:val="22"/>
          <w:szCs w:val="22"/>
          <w:lang w:val="es-ES_tradnl"/>
        </w:rPr>
      </w:pPr>
      <w:r w:rsidRPr="00AD6793">
        <w:rPr>
          <w:rFonts w:ascii="Verdana" w:hAnsi="Verdana" w:cs="Arial"/>
          <w:sz w:val="22"/>
          <w:szCs w:val="22"/>
          <w:lang w:val="es-ES_tradnl"/>
        </w:rPr>
        <w:t>12.</w:t>
      </w:r>
      <w:r w:rsidRPr="00AD6793">
        <w:rPr>
          <w:rFonts w:ascii="Verdana" w:hAnsi="Verdana" w:cs="Arial"/>
          <w:sz w:val="22"/>
          <w:szCs w:val="22"/>
          <w:lang w:val="es-ES_tradnl"/>
        </w:rPr>
        <w:tab/>
      </w:r>
      <w:r w:rsidRPr="00AD6793">
        <w:rPr>
          <w:rFonts w:ascii="Verdana" w:hAnsi="Verdana" w:cs="Arial"/>
          <w:b/>
          <w:sz w:val="22"/>
          <w:szCs w:val="22"/>
          <w:lang w:val="es-ES_tradnl"/>
        </w:rPr>
        <w:t xml:space="preserve">Secretaría Técnica (ST) –  </w:t>
      </w:r>
      <w:r w:rsidRPr="00AD6793">
        <w:rPr>
          <w:rFonts w:ascii="Verdana" w:hAnsi="Verdana" w:cs="Arial"/>
          <w:sz w:val="22"/>
          <w:szCs w:val="22"/>
          <w:lang w:val="es-ES_tradnl"/>
        </w:rPr>
        <w:t xml:space="preserve">Es la unidad de apoyo técnico establecida por la OIM a solicitud de la CRM; sin embargo, funciona como una unidad autónoma dentro de la OIM, aunque sí le aplican todas las directrices presupuestarias, de personal y administrativas de la OIM. La ST recibe directrices generales y supervisión de la </w:t>
      </w:r>
      <w:r w:rsidR="00BB03C0">
        <w:rPr>
          <w:rFonts w:ascii="Verdana" w:hAnsi="Verdana" w:cs="Arial"/>
          <w:sz w:val="22"/>
          <w:szCs w:val="22"/>
          <w:lang w:val="es-ES_tradnl"/>
        </w:rPr>
        <w:t>PPT</w:t>
      </w:r>
      <w:r w:rsidRPr="00AD6793">
        <w:rPr>
          <w:rFonts w:ascii="Verdana" w:hAnsi="Verdana" w:cs="Arial"/>
          <w:sz w:val="22"/>
          <w:szCs w:val="22"/>
          <w:lang w:val="es-ES_tradnl"/>
        </w:rPr>
        <w:t xml:space="preserve"> en ejercicio para darle seguimiento a los mandatos y directrices emanados de cada reunión de la CRM, mientras que la oficina del </w:t>
      </w:r>
      <w:r w:rsidR="00BB03C0">
        <w:rPr>
          <w:rFonts w:ascii="Verdana" w:hAnsi="Verdana" w:cs="Arial"/>
          <w:sz w:val="22"/>
          <w:szCs w:val="22"/>
          <w:lang w:val="es-ES_tradnl"/>
        </w:rPr>
        <w:t>Director</w:t>
      </w:r>
      <w:r w:rsidR="00BB03C0" w:rsidRPr="00AD6793">
        <w:rPr>
          <w:rFonts w:ascii="Verdana" w:hAnsi="Verdana" w:cs="Arial"/>
          <w:sz w:val="22"/>
          <w:szCs w:val="22"/>
          <w:lang w:val="es-ES_tradnl"/>
        </w:rPr>
        <w:t xml:space="preserve"> </w:t>
      </w:r>
      <w:r w:rsidRPr="00AD6793">
        <w:rPr>
          <w:rFonts w:ascii="Verdana" w:hAnsi="Verdana" w:cs="Arial"/>
          <w:sz w:val="22"/>
          <w:szCs w:val="22"/>
          <w:lang w:val="es-ES_tradnl"/>
        </w:rPr>
        <w:t>Regional de la OIM en San José proporciona  lineamientos programáticos, apoyo administrativo y espacio de trabajo. La ST también actualiza constantemente los sitios de Internet de la CRM (ver punto 14), y mantiene un estrecho contacto con los puntos focales de cada país para cooperar con la PPT en la coordinación general y logística de los eventos. Esto incluye la preparación de agendas, ponencias, documentos</w:t>
      </w:r>
      <w:r w:rsidR="00BB03C0">
        <w:rPr>
          <w:rFonts w:ascii="Verdana" w:hAnsi="Verdana" w:cs="Arial"/>
          <w:sz w:val="22"/>
          <w:szCs w:val="22"/>
          <w:lang w:val="es-ES_tradnl"/>
        </w:rPr>
        <w:t xml:space="preserve"> e</w:t>
      </w:r>
      <w:r w:rsidRPr="00AD6793">
        <w:rPr>
          <w:rFonts w:ascii="Verdana" w:hAnsi="Verdana" w:cs="Arial"/>
          <w:sz w:val="22"/>
          <w:szCs w:val="22"/>
          <w:lang w:val="es-ES_tradnl"/>
        </w:rPr>
        <w:t xml:space="preserve"> informes varios entre otras labores. La ST también mantiene un diálogo continuo y abierto con las organizaciones </w:t>
      </w:r>
      <w:r w:rsidR="00BB03C0">
        <w:rPr>
          <w:rFonts w:ascii="Verdana" w:hAnsi="Verdana" w:cs="Arial"/>
          <w:sz w:val="22"/>
          <w:szCs w:val="22"/>
          <w:lang w:val="es-ES_tradnl"/>
        </w:rPr>
        <w:t xml:space="preserve">que conforman </w:t>
      </w:r>
      <w:r w:rsidRPr="00AD6793">
        <w:rPr>
          <w:rFonts w:ascii="Verdana" w:hAnsi="Verdana" w:cs="Arial"/>
          <w:sz w:val="22"/>
          <w:szCs w:val="22"/>
          <w:lang w:val="es-ES_tradnl"/>
        </w:rPr>
        <w:t>la RROCM, lo cual busca beneficiar su efectiva comunicación con la CRM (ver punto 2</w:t>
      </w:r>
      <w:r w:rsidR="00E41F12">
        <w:rPr>
          <w:rFonts w:ascii="Verdana" w:hAnsi="Verdana" w:cs="Arial"/>
          <w:sz w:val="22"/>
          <w:szCs w:val="22"/>
          <w:lang w:val="es-ES_tradnl"/>
        </w:rPr>
        <w:t>3</w:t>
      </w:r>
      <w:r w:rsidR="002E79F3">
        <w:rPr>
          <w:rFonts w:ascii="Verdana" w:hAnsi="Verdana" w:cs="Arial"/>
          <w:sz w:val="22"/>
          <w:szCs w:val="22"/>
          <w:lang w:val="es-ES_tradnl"/>
        </w:rPr>
        <w:t>)</w:t>
      </w:r>
      <w:r w:rsidRPr="00AD6793">
        <w:rPr>
          <w:rFonts w:ascii="Verdana" w:hAnsi="Verdana" w:cs="Arial"/>
          <w:sz w:val="22"/>
          <w:szCs w:val="22"/>
          <w:lang w:val="es-ES_tradnl"/>
        </w:rPr>
        <w:t xml:space="preserve">, y actúa como un punto de contacto para el público en general para propósitos de solicitudes de información e investigación. Los aportes anuales de los </w:t>
      </w:r>
      <w:r w:rsidR="00BB03C0">
        <w:rPr>
          <w:rFonts w:ascii="Verdana" w:hAnsi="Verdana" w:cs="Arial"/>
          <w:sz w:val="22"/>
          <w:szCs w:val="22"/>
          <w:lang w:val="es-ES_tradnl"/>
        </w:rPr>
        <w:t>P</w:t>
      </w:r>
      <w:r w:rsidRPr="00AD6793">
        <w:rPr>
          <w:rFonts w:ascii="Verdana" w:hAnsi="Verdana" w:cs="Arial"/>
          <w:sz w:val="22"/>
          <w:szCs w:val="22"/>
          <w:lang w:val="es-ES_tradnl"/>
        </w:rPr>
        <w:t xml:space="preserve">aíses </w:t>
      </w:r>
      <w:r w:rsidR="00BB03C0">
        <w:rPr>
          <w:rFonts w:ascii="Verdana" w:hAnsi="Verdana" w:cs="Arial"/>
          <w:sz w:val="22"/>
          <w:szCs w:val="22"/>
          <w:lang w:val="es-ES_tradnl"/>
        </w:rPr>
        <w:t>M</w:t>
      </w:r>
      <w:r w:rsidRPr="00AD6793">
        <w:rPr>
          <w:rFonts w:ascii="Verdana" w:hAnsi="Verdana" w:cs="Arial"/>
          <w:sz w:val="22"/>
          <w:szCs w:val="22"/>
          <w:lang w:val="es-ES_tradnl"/>
        </w:rPr>
        <w:t xml:space="preserve">iembros (que se basan en una escala de consenso) proporcionan los recursos financieros necesarios para las operaciones de la ST.  </w:t>
      </w:r>
    </w:p>
    <w:p w14:paraId="0042CB06" w14:textId="77777777" w:rsidR="00AD6793" w:rsidRPr="00AD6793" w:rsidRDefault="00AD6793" w:rsidP="00AC0C4A">
      <w:pPr>
        <w:jc w:val="both"/>
        <w:rPr>
          <w:rFonts w:ascii="Verdana" w:hAnsi="Verdana" w:cs="Arial"/>
          <w:sz w:val="22"/>
          <w:szCs w:val="22"/>
          <w:lang w:val="es-ES_tradnl"/>
        </w:rPr>
      </w:pPr>
    </w:p>
    <w:p w14:paraId="6303F21C" w14:textId="77777777" w:rsidR="00484001" w:rsidRPr="00E41F12" w:rsidRDefault="00484001" w:rsidP="00AC0C4A">
      <w:pPr>
        <w:ind w:left="2160" w:hanging="2160"/>
        <w:jc w:val="both"/>
        <w:rPr>
          <w:rFonts w:ascii="Eras Medium ITC" w:hAnsi="Eras Medium ITC" w:cs="Arial"/>
          <w:b/>
          <w:sz w:val="24"/>
          <w:szCs w:val="22"/>
          <w:lang w:val="es-ES_tradnl"/>
        </w:rPr>
      </w:pPr>
      <w:r w:rsidRPr="00E41F12">
        <w:rPr>
          <w:rFonts w:ascii="Eras Medium ITC" w:hAnsi="Eras Medium ITC" w:cs="Arial"/>
          <w:b/>
          <w:sz w:val="24"/>
          <w:szCs w:val="22"/>
          <w:lang w:val="es-ES_tradnl"/>
        </w:rPr>
        <w:t xml:space="preserve">Ejecución y el monitoreo del presupuesto: </w:t>
      </w:r>
    </w:p>
    <w:p w14:paraId="296C1170" w14:textId="77777777" w:rsidR="00484001" w:rsidRDefault="00484001" w:rsidP="00AC0C4A">
      <w:pPr>
        <w:jc w:val="center"/>
        <w:rPr>
          <w:rFonts w:ascii="Arial" w:hAnsi="Arial" w:cs="Arial"/>
          <w:b/>
          <w:bCs/>
          <w:sz w:val="22"/>
          <w:szCs w:val="22"/>
          <w:lang w:val="es-ES_tradnl"/>
        </w:rPr>
      </w:pPr>
    </w:p>
    <w:p w14:paraId="54215036" w14:textId="4B740446" w:rsidR="00484001" w:rsidRPr="004A5BB9" w:rsidRDefault="00484001" w:rsidP="00AC0C4A">
      <w:pPr>
        <w:jc w:val="both"/>
        <w:rPr>
          <w:rFonts w:ascii="Verdana" w:hAnsi="Verdana" w:cs="Arial"/>
          <w:bCs/>
          <w:sz w:val="22"/>
          <w:szCs w:val="22"/>
          <w:lang w:val="es-ES_tradnl"/>
        </w:rPr>
      </w:pPr>
      <w:r>
        <w:rPr>
          <w:rFonts w:ascii="Verdana" w:hAnsi="Verdana" w:cs="Arial"/>
          <w:bCs/>
          <w:sz w:val="22"/>
          <w:szCs w:val="22"/>
          <w:lang w:val="es-ES_tradnl"/>
        </w:rPr>
        <w:t>L</w:t>
      </w:r>
      <w:r w:rsidRPr="004A5BB9">
        <w:rPr>
          <w:rFonts w:ascii="Verdana" w:hAnsi="Verdana" w:cs="Arial"/>
          <w:bCs/>
          <w:sz w:val="22"/>
          <w:szCs w:val="22"/>
          <w:lang w:val="es-ES_tradnl"/>
        </w:rPr>
        <w:t xml:space="preserve">as regulaciones de la OIM, los recursos de la Secretaría Técnica de la CRM se deben recibir, ejecutar y reportar, de acuerdo a las regulaciones y procedimientos administrativos y contables que, de manera general, le son aplicables a cualquier otro proyecto de los que comúnmente </w:t>
      </w:r>
      <w:proofErr w:type="gramStart"/>
      <w:r w:rsidRPr="004A5BB9">
        <w:rPr>
          <w:rFonts w:ascii="Verdana" w:hAnsi="Verdana" w:cs="Arial"/>
          <w:bCs/>
          <w:sz w:val="22"/>
          <w:szCs w:val="22"/>
          <w:lang w:val="es-ES_tradnl"/>
        </w:rPr>
        <w:t>administra</w:t>
      </w:r>
      <w:proofErr w:type="gramEnd"/>
      <w:r w:rsidRPr="004A5BB9">
        <w:rPr>
          <w:rFonts w:ascii="Verdana" w:hAnsi="Verdana" w:cs="Arial"/>
          <w:bCs/>
          <w:sz w:val="22"/>
          <w:szCs w:val="22"/>
          <w:lang w:val="es-ES_tradnl"/>
        </w:rPr>
        <w:t xml:space="preserve"> o implementa dicha organización</w:t>
      </w:r>
      <w:r>
        <w:rPr>
          <w:rFonts w:ascii="Verdana" w:hAnsi="Verdana" w:cs="Arial"/>
          <w:bCs/>
          <w:sz w:val="22"/>
          <w:szCs w:val="22"/>
          <w:lang w:val="es-ES_tradnl"/>
        </w:rPr>
        <w:t>. Para este efecto, se ha establecido un Memorándum de Entendimiento entre la CRM y la OIM, en el cual se detallan las responsabilidades de cada parte.</w:t>
      </w:r>
    </w:p>
    <w:p w14:paraId="1D736519" w14:textId="77777777" w:rsidR="00AD6793" w:rsidRPr="00AD6793" w:rsidRDefault="00AD6793" w:rsidP="00AC0C4A">
      <w:pPr>
        <w:jc w:val="both"/>
        <w:rPr>
          <w:rFonts w:ascii="Verdana" w:hAnsi="Verdana" w:cs="Arial"/>
          <w:sz w:val="22"/>
          <w:szCs w:val="22"/>
          <w:lang w:val="es-ES_tradnl"/>
        </w:rPr>
      </w:pPr>
    </w:p>
    <w:p w14:paraId="0CD9E905" w14:textId="3C1501B5" w:rsidR="00AD6793" w:rsidRPr="00AD6793" w:rsidRDefault="00AD6793" w:rsidP="00AC0C4A">
      <w:pPr>
        <w:jc w:val="both"/>
        <w:rPr>
          <w:rFonts w:ascii="Verdana" w:hAnsi="Verdana" w:cs="Arial"/>
          <w:sz w:val="22"/>
          <w:szCs w:val="22"/>
          <w:lang w:val="es-ES_tradnl"/>
        </w:rPr>
      </w:pPr>
      <w:r w:rsidRPr="00AD6793">
        <w:rPr>
          <w:rFonts w:ascii="Verdana" w:hAnsi="Verdana" w:cs="Arial"/>
          <w:sz w:val="22"/>
          <w:szCs w:val="22"/>
          <w:lang w:val="es-ES_tradnl"/>
        </w:rPr>
        <w:t>13.</w:t>
      </w:r>
      <w:r w:rsidRPr="00AD6793">
        <w:rPr>
          <w:rFonts w:ascii="Verdana" w:hAnsi="Verdana" w:cs="Arial"/>
          <w:sz w:val="22"/>
          <w:szCs w:val="22"/>
          <w:lang w:val="es-ES_tradnl"/>
        </w:rPr>
        <w:tab/>
      </w:r>
      <w:r w:rsidRPr="00AD6793">
        <w:rPr>
          <w:rFonts w:ascii="Verdana" w:hAnsi="Verdana" w:cs="Arial"/>
          <w:b/>
          <w:sz w:val="22"/>
          <w:szCs w:val="22"/>
          <w:lang w:val="es-ES_tradnl"/>
        </w:rPr>
        <w:t xml:space="preserve">Punto Focal – </w:t>
      </w:r>
      <w:r w:rsidRPr="00AD6793">
        <w:rPr>
          <w:rFonts w:ascii="Verdana" w:hAnsi="Verdana" w:cs="Arial"/>
          <w:bCs/>
          <w:sz w:val="22"/>
          <w:szCs w:val="22"/>
          <w:lang w:val="es-ES_tradnl"/>
        </w:rPr>
        <w:t>Es l</w:t>
      </w:r>
      <w:r w:rsidRPr="00AD6793">
        <w:rPr>
          <w:rFonts w:ascii="Verdana" w:hAnsi="Verdana" w:cs="Arial"/>
          <w:sz w:val="22"/>
          <w:szCs w:val="22"/>
          <w:lang w:val="es-ES_tradnl"/>
        </w:rPr>
        <w:t>a persona(s) designada(s) dentro de las instituciones participantes de cada gobierno de los Países Miembros (ver punto 2), y cuya responsabilidad es servir como vínculo y punto de contacto en asuntos de la CRM.  El punto focal juega un papel clave en términos de recibir y transmitir la información que le envían la Presidencia Pro-Témpore y la Secretaría Técnica u otros colegas interesados o involucrados en el proceso, así como de asegurar la difusión eficaz de la información a todas las entidades y ministerios involucrados de ese gobierno.</w:t>
      </w:r>
    </w:p>
    <w:p w14:paraId="1ECD1FCA" w14:textId="77777777" w:rsidR="00AD6793" w:rsidRPr="00AD6793" w:rsidRDefault="00AD6793" w:rsidP="00AC0C4A">
      <w:pPr>
        <w:jc w:val="both"/>
        <w:rPr>
          <w:rFonts w:ascii="Verdana" w:hAnsi="Verdana" w:cs="Arial"/>
          <w:sz w:val="22"/>
          <w:szCs w:val="22"/>
          <w:lang w:val="es-ES_tradnl"/>
        </w:rPr>
      </w:pPr>
    </w:p>
    <w:p w14:paraId="3E4939FC" w14:textId="0A07623F" w:rsidR="00AD6793" w:rsidRPr="00AD6793" w:rsidRDefault="00AD6793" w:rsidP="00AC0C4A">
      <w:pPr>
        <w:jc w:val="both"/>
        <w:rPr>
          <w:rFonts w:ascii="Verdana" w:hAnsi="Verdana" w:cs="Arial"/>
          <w:sz w:val="22"/>
          <w:szCs w:val="22"/>
          <w:lang w:val="es-ES_tradnl"/>
        </w:rPr>
      </w:pPr>
      <w:r w:rsidRPr="00AD6793">
        <w:rPr>
          <w:rFonts w:ascii="Verdana" w:hAnsi="Verdana" w:cs="Arial"/>
          <w:bCs/>
          <w:sz w:val="22"/>
          <w:szCs w:val="22"/>
          <w:lang w:val="es-ES_tradnl"/>
        </w:rPr>
        <w:t>14.</w:t>
      </w:r>
      <w:r w:rsidRPr="00AD6793">
        <w:rPr>
          <w:rFonts w:ascii="Verdana" w:hAnsi="Verdana" w:cs="Arial"/>
          <w:bCs/>
          <w:sz w:val="22"/>
          <w:szCs w:val="22"/>
          <w:lang w:val="es-ES_tradnl"/>
        </w:rPr>
        <w:tab/>
      </w:r>
      <w:r w:rsidRPr="00AD6793">
        <w:rPr>
          <w:rFonts w:ascii="Verdana" w:hAnsi="Verdana" w:cs="Arial"/>
          <w:b/>
          <w:sz w:val="22"/>
          <w:szCs w:val="22"/>
          <w:lang w:val="es-ES_tradnl"/>
        </w:rPr>
        <w:t xml:space="preserve">Secretaría Virtual (SV) – </w:t>
      </w:r>
      <w:r w:rsidRPr="00AD6793">
        <w:rPr>
          <w:rFonts w:ascii="Verdana" w:hAnsi="Verdana" w:cs="Arial"/>
          <w:sz w:val="22"/>
          <w:szCs w:val="22"/>
          <w:lang w:val="es-ES_tradnl"/>
        </w:rPr>
        <w:t xml:space="preserve">Sitio web cuya función principal es servir como herramienta “virtual” para la comunicación, coordinación e intercambio de información entre los </w:t>
      </w:r>
      <w:r w:rsidR="00BB03C0">
        <w:rPr>
          <w:rFonts w:ascii="Verdana" w:hAnsi="Verdana" w:cs="Arial"/>
          <w:sz w:val="22"/>
          <w:szCs w:val="22"/>
          <w:lang w:val="es-ES_tradnl"/>
        </w:rPr>
        <w:t>P</w:t>
      </w:r>
      <w:r w:rsidRPr="00AD6793">
        <w:rPr>
          <w:rFonts w:ascii="Verdana" w:hAnsi="Verdana" w:cs="Arial"/>
          <w:sz w:val="22"/>
          <w:szCs w:val="22"/>
          <w:lang w:val="es-ES_tradnl"/>
        </w:rPr>
        <w:t xml:space="preserve">aíses </w:t>
      </w:r>
      <w:r w:rsidR="00BB03C0">
        <w:rPr>
          <w:rFonts w:ascii="Verdana" w:hAnsi="Verdana" w:cs="Arial"/>
          <w:sz w:val="22"/>
          <w:szCs w:val="22"/>
          <w:lang w:val="es-ES_tradnl"/>
        </w:rPr>
        <w:t>M</w:t>
      </w:r>
      <w:r w:rsidRPr="00AD6793">
        <w:rPr>
          <w:rFonts w:ascii="Verdana" w:hAnsi="Verdana" w:cs="Arial"/>
          <w:sz w:val="22"/>
          <w:szCs w:val="22"/>
          <w:lang w:val="es-ES_tradnl"/>
        </w:rPr>
        <w:t xml:space="preserve">iembros de la CRM y de la Presidencia Pro-Témpore hacia éstos.  El sitio web de la SV se divide en dos partes separadas: una sección de uso exclusivo de los </w:t>
      </w:r>
      <w:r w:rsidR="00BB03C0">
        <w:rPr>
          <w:rFonts w:ascii="Verdana" w:hAnsi="Verdana" w:cs="Arial"/>
          <w:sz w:val="22"/>
          <w:szCs w:val="22"/>
          <w:lang w:val="es-ES_tradnl"/>
        </w:rPr>
        <w:t>P</w:t>
      </w:r>
      <w:r w:rsidRPr="00AD6793">
        <w:rPr>
          <w:rFonts w:ascii="Verdana" w:hAnsi="Verdana" w:cs="Arial"/>
          <w:sz w:val="22"/>
          <w:szCs w:val="22"/>
          <w:lang w:val="es-ES_tradnl"/>
        </w:rPr>
        <w:t xml:space="preserve">aíses </w:t>
      </w:r>
      <w:r w:rsidR="00BB03C0">
        <w:rPr>
          <w:rFonts w:ascii="Verdana" w:hAnsi="Verdana" w:cs="Arial"/>
          <w:sz w:val="22"/>
          <w:szCs w:val="22"/>
          <w:lang w:val="es-ES_tradnl"/>
        </w:rPr>
        <w:t>M</w:t>
      </w:r>
      <w:r w:rsidRPr="00AD6793">
        <w:rPr>
          <w:rFonts w:ascii="Verdana" w:hAnsi="Verdana" w:cs="Arial"/>
          <w:sz w:val="22"/>
          <w:szCs w:val="22"/>
          <w:lang w:val="es-ES_tradnl"/>
        </w:rPr>
        <w:t>iembros, y otra sección que contiene información para el público en general</w:t>
      </w:r>
      <w:r w:rsidR="00BB03C0">
        <w:rPr>
          <w:rFonts w:ascii="Verdana" w:hAnsi="Verdana" w:cs="Arial"/>
          <w:sz w:val="22"/>
          <w:szCs w:val="22"/>
          <w:lang w:val="es-ES_tradnl"/>
        </w:rPr>
        <w:t>; además, cuenta con una sección de micro</w:t>
      </w:r>
      <w:r w:rsidR="0076694F">
        <w:rPr>
          <w:rFonts w:ascii="Verdana" w:hAnsi="Verdana" w:cs="Arial"/>
          <w:sz w:val="22"/>
          <w:szCs w:val="22"/>
          <w:lang w:val="es-ES_tradnl"/>
        </w:rPr>
        <w:t>-</w:t>
      </w:r>
      <w:r w:rsidR="00BB03C0">
        <w:rPr>
          <w:rFonts w:ascii="Verdana" w:hAnsi="Verdana" w:cs="Arial"/>
          <w:sz w:val="22"/>
          <w:szCs w:val="22"/>
          <w:lang w:val="es-ES_tradnl"/>
        </w:rPr>
        <w:t xml:space="preserve">sitios sobre temas de especial relevancia en los </w:t>
      </w:r>
      <w:r w:rsidR="0076694F">
        <w:rPr>
          <w:rFonts w:ascii="Verdana" w:hAnsi="Verdana" w:cs="Arial"/>
          <w:sz w:val="22"/>
          <w:szCs w:val="22"/>
          <w:lang w:val="es-ES_tradnl"/>
        </w:rPr>
        <w:t>diálogos</w:t>
      </w:r>
      <w:r w:rsidR="00BB03C0">
        <w:rPr>
          <w:rFonts w:ascii="Verdana" w:hAnsi="Verdana" w:cs="Arial"/>
          <w:sz w:val="22"/>
          <w:szCs w:val="22"/>
          <w:lang w:val="es-ES_tradnl"/>
        </w:rPr>
        <w:t xml:space="preserve"> de la CRM</w:t>
      </w:r>
      <w:r w:rsidRPr="00AD6793">
        <w:rPr>
          <w:rFonts w:ascii="Verdana" w:hAnsi="Verdana" w:cs="Arial"/>
          <w:sz w:val="22"/>
          <w:szCs w:val="22"/>
          <w:lang w:val="es-ES_tradnl"/>
        </w:rPr>
        <w:t>.   La Secretaría Técnica (ver punto 12) tiene la responsabilidad de la gestión diaria de la SV bajo la dirección de la Presidencia Pro-Témpore.</w:t>
      </w:r>
    </w:p>
    <w:p w14:paraId="7EC9A157" w14:textId="77777777" w:rsidR="00AD6793" w:rsidRPr="00AD6793" w:rsidRDefault="00AD6793" w:rsidP="00AC0C4A">
      <w:pPr>
        <w:jc w:val="both"/>
        <w:rPr>
          <w:rFonts w:ascii="Verdana" w:hAnsi="Verdana" w:cs="Arial"/>
          <w:sz w:val="22"/>
          <w:szCs w:val="22"/>
          <w:lang w:val="es-ES_tradnl"/>
        </w:rPr>
      </w:pPr>
    </w:p>
    <w:p w14:paraId="183F71D5" w14:textId="671E4017" w:rsidR="00AD6793" w:rsidRDefault="00AD6793" w:rsidP="00AC0C4A">
      <w:pPr>
        <w:jc w:val="both"/>
        <w:rPr>
          <w:rFonts w:ascii="Verdana" w:hAnsi="Verdana" w:cs="Arial"/>
          <w:sz w:val="22"/>
          <w:szCs w:val="22"/>
          <w:lang w:val="es-ES_tradnl"/>
        </w:rPr>
      </w:pPr>
      <w:r w:rsidRPr="00AD6793">
        <w:rPr>
          <w:rFonts w:ascii="Verdana" w:hAnsi="Verdana" w:cs="Arial"/>
          <w:bCs/>
          <w:sz w:val="22"/>
          <w:szCs w:val="22"/>
          <w:lang w:val="es-ES"/>
        </w:rPr>
        <w:t>15.</w:t>
      </w:r>
      <w:r w:rsidRPr="00AD6793">
        <w:rPr>
          <w:rFonts w:ascii="Verdana" w:hAnsi="Verdana" w:cs="Arial"/>
          <w:bCs/>
          <w:sz w:val="22"/>
          <w:szCs w:val="22"/>
          <w:lang w:val="es-ES"/>
        </w:rPr>
        <w:tab/>
      </w:r>
      <w:r w:rsidRPr="00AD6793">
        <w:rPr>
          <w:rFonts w:ascii="Verdana" w:hAnsi="Verdana" w:cs="Arial"/>
          <w:b/>
          <w:sz w:val="22"/>
          <w:szCs w:val="22"/>
          <w:lang w:val="es-ES"/>
        </w:rPr>
        <w:t>Red de Funcionarios de Enlace para el combate a la Trata de Personas y Tráfico Ilícito de Migrantes</w:t>
      </w:r>
      <w:r w:rsidRPr="00AD6793">
        <w:rPr>
          <w:rFonts w:ascii="Verdana" w:hAnsi="Verdana" w:cs="Arial"/>
          <w:b/>
          <w:sz w:val="22"/>
          <w:szCs w:val="22"/>
          <w:lang w:val="es-ES_tradnl"/>
        </w:rPr>
        <w:t xml:space="preserve"> y Red de Funcionarios de Enlace de Protección Consular – </w:t>
      </w:r>
      <w:r w:rsidRPr="00AD6793">
        <w:rPr>
          <w:rFonts w:ascii="Verdana" w:hAnsi="Verdana" w:cs="Arial"/>
          <w:bCs/>
          <w:sz w:val="22"/>
          <w:szCs w:val="22"/>
          <w:lang w:val="es-ES_tradnl"/>
        </w:rPr>
        <w:t>estas</w:t>
      </w:r>
      <w:r w:rsidRPr="00AD6793">
        <w:rPr>
          <w:rFonts w:ascii="Verdana" w:hAnsi="Verdana" w:cs="Arial"/>
          <w:b/>
          <w:sz w:val="22"/>
          <w:szCs w:val="22"/>
          <w:lang w:val="es-ES_tradnl"/>
        </w:rPr>
        <w:t xml:space="preserve"> </w:t>
      </w:r>
      <w:r w:rsidRPr="00AD6793">
        <w:rPr>
          <w:rFonts w:ascii="Verdana" w:hAnsi="Verdana" w:cs="Arial"/>
          <w:sz w:val="22"/>
          <w:szCs w:val="22"/>
          <w:lang w:val="es-ES_tradnl"/>
        </w:rPr>
        <w:t xml:space="preserve">redes de funcionarios de </w:t>
      </w:r>
      <w:r w:rsidR="00BB03C0">
        <w:rPr>
          <w:rFonts w:ascii="Verdana" w:hAnsi="Verdana" w:cs="Arial"/>
          <w:sz w:val="22"/>
          <w:szCs w:val="22"/>
          <w:lang w:val="es-ES_tradnl"/>
        </w:rPr>
        <w:t>P</w:t>
      </w:r>
      <w:r w:rsidRPr="00AD6793">
        <w:rPr>
          <w:rFonts w:ascii="Verdana" w:hAnsi="Verdana" w:cs="Arial"/>
          <w:sz w:val="22"/>
          <w:szCs w:val="22"/>
          <w:lang w:val="es-ES_tradnl"/>
        </w:rPr>
        <w:t xml:space="preserve">aíses </w:t>
      </w:r>
      <w:r w:rsidR="00BB03C0">
        <w:rPr>
          <w:rFonts w:ascii="Verdana" w:hAnsi="Verdana" w:cs="Arial"/>
          <w:sz w:val="22"/>
          <w:szCs w:val="22"/>
          <w:lang w:val="es-ES_tradnl"/>
        </w:rPr>
        <w:t>M</w:t>
      </w:r>
      <w:r w:rsidRPr="00AD6793">
        <w:rPr>
          <w:rFonts w:ascii="Verdana" w:hAnsi="Verdana" w:cs="Arial"/>
          <w:sz w:val="22"/>
          <w:szCs w:val="22"/>
          <w:lang w:val="es-ES_tradnl"/>
        </w:rPr>
        <w:t xml:space="preserve">iembros de la CRM </w:t>
      </w:r>
      <w:r w:rsidRPr="00AD6793">
        <w:rPr>
          <w:rFonts w:ascii="Verdana" w:hAnsi="Verdana" w:cs="Arial"/>
          <w:bCs/>
          <w:sz w:val="22"/>
          <w:szCs w:val="22"/>
          <w:lang w:val="es-ES_tradnl"/>
        </w:rPr>
        <w:t>se establecieron</w:t>
      </w:r>
      <w:r w:rsidRPr="00AD6793">
        <w:rPr>
          <w:rFonts w:ascii="Verdana" w:hAnsi="Verdana" w:cs="Arial"/>
          <w:b/>
          <w:sz w:val="22"/>
          <w:szCs w:val="22"/>
          <w:lang w:val="es-ES_tradnl"/>
        </w:rPr>
        <w:t xml:space="preserve"> </w:t>
      </w:r>
      <w:r w:rsidRPr="00AD6793">
        <w:rPr>
          <w:rFonts w:ascii="Verdana" w:hAnsi="Verdana" w:cs="Arial"/>
          <w:sz w:val="22"/>
          <w:szCs w:val="22"/>
          <w:lang w:val="es-ES_tradnl"/>
        </w:rPr>
        <w:t>para intercambiar información (en especial pero no exclusivamente, por medio de la Secretaría Virtual), organi</w:t>
      </w:r>
      <w:r w:rsidRPr="00E41F12">
        <w:rPr>
          <w:rFonts w:ascii="Verdana" w:hAnsi="Verdana" w:cs="Arial"/>
          <w:sz w:val="22"/>
          <w:szCs w:val="22"/>
          <w:lang w:val="es-ES_tradnl"/>
        </w:rPr>
        <w:t>za</w:t>
      </w:r>
      <w:r w:rsidRPr="00AD6793">
        <w:rPr>
          <w:rFonts w:ascii="Verdana" w:hAnsi="Verdana" w:cs="Arial"/>
          <w:sz w:val="22"/>
          <w:szCs w:val="22"/>
          <w:lang w:val="es-ES_tradnl"/>
        </w:rPr>
        <w:t xml:space="preserve"> </w:t>
      </w:r>
      <w:r w:rsidR="00E41F12">
        <w:rPr>
          <w:rFonts w:ascii="Verdana" w:hAnsi="Verdana" w:cs="Arial"/>
          <w:sz w:val="22"/>
          <w:szCs w:val="22"/>
          <w:lang w:val="es-ES_tradnl"/>
        </w:rPr>
        <w:t xml:space="preserve">y participa </w:t>
      </w:r>
      <w:r w:rsidRPr="00E41F12">
        <w:rPr>
          <w:rFonts w:ascii="Verdana" w:hAnsi="Verdana" w:cs="Arial"/>
          <w:sz w:val="22"/>
          <w:szCs w:val="22"/>
          <w:lang w:val="es-ES_tradnl"/>
        </w:rPr>
        <w:t>en actividades coordinadas sobre los tem</w:t>
      </w:r>
      <w:r w:rsidR="00E41F12">
        <w:rPr>
          <w:rFonts w:ascii="Verdana" w:hAnsi="Verdana" w:cs="Arial"/>
          <w:sz w:val="22"/>
          <w:szCs w:val="22"/>
          <w:lang w:val="es-ES_tradnl"/>
        </w:rPr>
        <w:t>as de su competencia, y formula</w:t>
      </w:r>
      <w:r w:rsidRPr="00E41F12">
        <w:rPr>
          <w:rFonts w:ascii="Verdana" w:hAnsi="Verdana" w:cs="Arial"/>
          <w:sz w:val="22"/>
          <w:szCs w:val="22"/>
          <w:lang w:val="es-ES_tradnl"/>
        </w:rPr>
        <w:t xml:space="preserve"> un informe al GRCM sobre los lineamientos a seguir respecto a estos dos temas claves dentro del contexto de la CRM para con posterioridad presentarlos </w:t>
      </w:r>
      <w:r w:rsidRPr="00AD6793">
        <w:rPr>
          <w:rFonts w:ascii="Verdana" w:hAnsi="Verdana" w:cs="Arial"/>
          <w:sz w:val="22"/>
          <w:szCs w:val="22"/>
          <w:lang w:val="es-ES_tradnl"/>
        </w:rPr>
        <w:t xml:space="preserve">a consideración de los(as) Viceministros(as)/Subsecretarios(as). La práctica establecida es que estas redes de funcionarios de enlace se congreguen inmediatamente antes de las reuniones del GRCM.  La Presidencia Pro-Témpore en ejercicio asume la responsabilidad de la coordinación y dirección general de las reuniones y actividades de estas dos redes. Cada red debe dedicarse a desarrollar y realizar su respectivo programa de trabajo, una vez que éste tiene la aprobación de los(as) Viceministros(as) / Subsecretarios(as).  </w:t>
      </w:r>
    </w:p>
    <w:p w14:paraId="54FEA928" w14:textId="77777777" w:rsidR="0007164B" w:rsidRDefault="0007164B" w:rsidP="00AC0C4A">
      <w:pPr>
        <w:jc w:val="both"/>
        <w:rPr>
          <w:rFonts w:ascii="Verdana" w:hAnsi="Verdana" w:cs="Arial"/>
          <w:sz w:val="22"/>
          <w:szCs w:val="22"/>
          <w:lang w:val="es-ES_tradnl"/>
        </w:rPr>
      </w:pPr>
    </w:p>
    <w:p w14:paraId="48AC46E3" w14:textId="3EC6EADA" w:rsidR="00D35133" w:rsidRPr="00D35133" w:rsidRDefault="0007164B" w:rsidP="00AC0C4A">
      <w:pPr>
        <w:jc w:val="both"/>
        <w:rPr>
          <w:rFonts w:ascii="Verdana" w:hAnsi="Verdana" w:cs="Arial"/>
          <w:sz w:val="22"/>
          <w:szCs w:val="22"/>
          <w:lang w:val="es-ES_tradnl"/>
        </w:rPr>
      </w:pPr>
      <w:r>
        <w:rPr>
          <w:rFonts w:ascii="Verdana" w:hAnsi="Verdana" w:cs="Arial"/>
          <w:sz w:val="22"/>
          <w:szCs w:val="22"/>
          <w:lang w:val="es-ES_tradnl"/>
        </w:rPr>
        <w:t>16.</w:t>
      </w:r>
      <w:r w:rsidR="00D35133" w:rsidRPr="00D35133">
        <w:t xml:space="preserve"> </w:t>
      </w:r>
      <w:r w:rsidR="00D35133" w:rsidRPr="00D35133">
        <w:rPr>
          <w:rFonts w:ascii="Verdana" w:hAnsi="Verdana" w:cs="Arial"/>
          <w:b/>
          <w:sz w:val="22"/>
          <w:szCs w:val="22"/>
          <w:lang w:val="es-ES_tradnl"/>
        </w:rPr>
        <w:t>Red de Funcionarios de Enlace en Materia de Protección de Niñas, Niños y Adolescentes Migrantes</w:t>
      </w:r>
      <w:r w:rsidR="00D35133">
        <w:rPr>
          <w:rFonts w:ascii="Verdana" w:hAnsi="Verdana" w:cs="Arial"/>
          <w:b/>
          <w:sz w:val="22"/>
          <w:szCs w:val="22"/>
          <w:lang w:val="es-ES_tradnl"/>
        </w:rPr>
        <w:t xml:space="preserve">-  </w:t>
      </w:r>
      <w:r w:rsidR="00D35133">
        <w:rPr>
          <w:rFonts w:ascii="Verdana" w:hAnsi="Verdana" w:cs="Arial"/>
          <w:sz w:val="22"/>
          <w:szCs w:val="22"/>
          <w:lang w:val="es-ES_tradnl"/>
        </w:rPr>
        <w:t>se encarga de i</w:t>
      </w:r>
      <w:r w:rsidR="00D35133" w:rsidRPr="00D35133">
        <w:rPr>
          <w:rFonts w:ascii="Verdana" w:hAnsi="Verdana" w:cs="Arial"/>
          <w:sz w:val="22"/>
          <w:szCs w:val="22"/>
          <w:lang w:val="es-ES_tradnl"/>
        </w:rPr>
        <w:t>ntercambiar información sobre flujos de niñ</w:t>
      </w:r>
      <w:r w:rsidR="00C8440B">
        <w:rPr>
          <w:rFonts w:ascii="Verdana" w:hAnsi="Verdana" w:cs="Arial"/>
          <w:sz w:val="22"/>
          <w:szCs w:val="22"/>
          <w:lang w:val="es-ES_tradnl"/>
        </w:rPr>
        <w:t>a</w:t>
      </w:r>
      <w:r w:rsidR="00D35133" w:rsidRPr="00D35133">
        <w:rPr>
          <w:rFonts w:ascii="Verdana" w:hAnsi="Verdana" w:cs="Arial"/>
          <w:sz w:val="22"/>
          <w:szCs w:val="22"/>
          <w:lang w:val="es-ES_tradnl"/>
        </w:rPr>
        <w:t xml:space="preserve">s, </w:t>
      </w:r>
      <w:r w:rsidR="00D35133">
        <w:rPr>
          <w:rFonts w:ascii="Verdana" w:hAnsi="Verdana" w:cs="Arial"/>
          <w:sz w:val="22"/>
          <w:szCs w:val="22"/>
          <w:lang w:val="es-ES_tradnl"/>
        </w:rPr>
        <w:t>niñ</w:t>
      </w:r>
      <w:r w:rsidR="00C8440B">
        <w:rPr>
          <w:rFonts w:ascii="Verdana" w:hAnsi="Verdana" w:cs="Arial"/>
          <w:sz w:val="22"/>
          <w:szCs w:val="22"/>
          <w:lang w:val="es-ES_tradnl"/>
        </w:rPr>
        <w:t>o</w:t>
      </w:r>
      <w:r w:rsidR="00D35133">
        <w:rPr>
          <w:rFonts w:ascii="Verdana" w:hAnsi="Verdana" w:cs="Arial"/>
          <w:sz w:val="22"/>
          <w:szCs w:val="22"/>
          <w:lang w:val="es-ES_tradnl"/>
        </w:rPr>
        <w:t>s y adolescentes migrantes. Organiza y participa</w:t>
      </w:r>
      <w:r w:rsidR="00D35133" w:rsidRPr="00D35133">
        <w:rPr>
          <w:rFonts w:ascii="Verdana" w:hAnsi="Verdana" w:cs="Arial"/>
          <w:sz w:val="22"/>
          <w:szCs w:val="22"/>
          <w:lang w:val="es-ES_tradnl"/>
        </w:rPr>
        <w:t xml:space="preserve"> en ac</w:t>
      </w:r>
      <w:r w:rsidR="00D35133">
        <w:rPr>
          <w:rFonts w:ascii="Verdana" w:hAnsi="Verdana" w:cs="Arial"/>
          <w:sz w:val="22"/>
          <w:szCs w:val="22"/>
          <w:lang w:val="es-ES_tradnl"/>
        </w:rPr>
        <w:t>tividades sobre niñez migrante. Así mismo</w:t>
      </w:r>
      <w:r w:rsidR="00C8440B">
        <w:rPr>
          <w:rFonts w:ascii="Verdana" w:hAnsi="Verdana" w:cs="Arial"/>
          <w:sz w:val="22"/>
          <w:szCs w:val="22"/>
          <w:lang w:val="es-ES_tradnl"/>
        </w:rPr>
        <w:t>,</w:t>
      </w:r>
      <w:r w:rsidR="00D35133">
        <w:rPr>
          <w:rFonts w:ascii="Verdana" w:hAnsi="Verdana" w:cs="Arial"/>
          <w:sz w:val="22"/>
          <w:szCs w:val="22"/>
          <w:lang w:val="es-ES_tradnl"/>
        </w:rPr>
        <w:t xml:space="preserve"> formula</w:t>
      </w:r>
      <w:r w:rsidR="00D35133" w:rsidRPr="00D35133">
        <w:rPr>
          <w:rFonts w:ascii="Verdana" w:hAnsi="Verdana" w:cs="Arial"/>
          <w:sz w:val="22"/>
          <w:szCs w:val="22"/>
          <w:lang w:val="es-ES_tradnl"/>
        </w:rPr>
        <w:t xml:space="preserve"> un informe al GRCM sobre los lineamientos a seguir en torno al tema de niños, niñas y adolescentes migrantes dentro del contexto de la CRM, </w:t>
      </w:r>
      <w:r w:rsidR="00C8440B">
        <w:rPr>
          <w:rFonts w:ascii="Verdana" w:hAnsi="Verdana" w:cs="Arial"/>
          <w:sz w:val="22"/>
          <w:szCs w:val="22"/>
          <w:lang w:val="es-ES_tradnl"/>
        </w:rPr>
        <w:t xml:space="preserve">los </w:t>
      </w:r>
      <w:r w:rsidR="00D35133" w:rsidRPr="00D35133">
        <w:rPr>
          <w:rFonts w:ascii="Verdana" w:hAnsi="Verdana" w:cs="Arial"/>
          <w:sz w:val="22"/>
          <w:szCs w:val="22"/>
          <w:lang w:val="es-ES_tradnl"/>
        </w:rPr>
        <w:t>cual</w:t>
      </w:r>
      <w:r w:rsidR="00C8440B">
        <w:rPr>
          <w:rFonts w:ascii="Verdana" w:hAnsi="Verdana" w:cs="Arial"/>
          <w:sz w:val="22"/>
          <w:szCs w:val="22"/>
          <w:lang w:val="es-ES_tradnl"/>
        </w:rPr>
        <w:t>es</w:t>
      </w:r>
      <w:r w:rsidR="00D35133" w:rsidRPr="00D35133">
        <w:rPr>
          <w:rFonts w:ascii="Verdana" w:hAnsi="Verdana" w:cs="Arial"/>
          <w:sz w:val="22"/>
          <w:szCs w:val="22"/>
          <w:lang w:val="es-ES_tradnl"/>
        </w:rPr>
        <w:t xml:space="preserve"> se presentará</w:t>
      </w:r>
      <w:r w:rsidR="00C8440B">
        <w:rPr>
          <w:rFonts w:ascii="Verdana" w:hAnsi="Verdana" w:cs="Arial"/>
          <w:sz w:val="22"/>
          <w:szCs w:val="22"/>
          <w:lang w:val="es-ES_tradnl"/>
        </w:rPr>
        <w:t>n</w:t>
      </w:r>
      <w:r w:rsidR="00D35133" w:rsidRPr="00D35133">
        <w:rPr>
          <w:rFonts w:ascii="Verdana" w:hAnsi="Verdana" w:cs="Arial"/>
          <w:sz w:val="22"/>
          <w:szCs w:val="22"/>
          <w:lang w:val="es-ES_tradnl"/>
        </w:rPr>
        <w:t xml:space="preserve"> posteriormente a consideración de los y las Viceministros(as). </w:t>
      </w:r>
      <w:r w:rsidRPr="00D35133">
        <w:rPr>
          <w:rFonts w:ascii="Verdana" w:hAnsi="Verdana" w:cs="Arial"/>
          <w:sz w:val="22"/>
          <w:szCs w:val="22"/>
          <w:lang w:val="es-ES_tradnl"/>
        </w:rPr>
        <w:t xml:space="preserve"> </w:t>
      </w:r>
      <w:r w:rsidR="00D35133" w:rsidRPr="00D35133">
        <w:rPr>
          <w:rFonts w:ascii="Verdana" w:hAnsi="Verdana" w:cs="Arial"/>
          <w:sz w:val="22"/>
          <w:szCs w:val="22"/>
          <w:lang w:val="es-ES_tradnl"/>
        </w:rPr>
        <w:t>Al igual que sucede con las otras redes, en la Red de Funcionarios de Enlace en Materia de Protección de Niñas, Niños y Adolescentes Migrantes, participarán los funcionarios y funcionarias de</w:t>
      </w:r>
      <w:r w:rsidR="00C8440B">
        <w:rPr>
          <w:rFonts w:ascii="Verdana" w:hAnsi="Verdana" w:cs="Arial"/>
          <w:sz w:val="22"/>
          <w:szCs w:val="22"/>
          <w:lang w:val="es-ES_tradnl"/>
        </w:rPr>
        <w:t xml:space="preserve"> las instituciones de la niñez de los Países Miembros</w:t>
      </w:r>
      <w:r w:rsidR="00D35133" w:rsidRPr="00D35133">
        <w:rPr>
          <w:rFonts w:ascii="Verdana" w:hAnsi="Verdana" w:cs="Arial"/>
          <w:sz w:val="22"/>
          <w:szCs w:val="22"/>
          <w:lang w:val="es-ES_tradnl"/>
        </w:rPr>
        <w:t xml:space="preserve">. </w:t>
      </w:r>
    </w:p>
    <w:p w14:paraId="142846C3" w14:textId="77777777" w:rsidR="00D35133" w:rsidRPr="00D35133" w:rsidRDefault="00D35133" w:rsidP="00AC0C4A">
      <w:pPr>
        <w:jc w:val="both"/>
        <w:rPr>
          <w:rFonts w:ascii="Verdana" w:hAnsi="Verdana" w:cs="Arial"/>
          <w:sz w:val="22"/>
          <w:szCs w:val="22"/>
          <w:lang w:val="es-ES_tradnl"/>
        </w:rPr>
      </w:pPr>
    </w:p>
    <w:p w14:paraId="11DA4911" w14:textId="0CEF5E2A" w:rsidR="00E739B2" w:rsidRDefault="00D35133" w:rsidP="00AC0C4A">
      <w:pPr>
        <w:jc w:val="both"/>
        <w:rPr>
          <w:rFonts w:ascii="Verdana" w:hAnsi="Verdana" w:cs="Arial"/>
          <w:sz w:val="22"/>
          <w:szCs w:val="22"/>
          <w:lang w:val="es-ES_tradnl"/>
        </w:rPr>
      </w:pPr>
      <w:r w:rsidRPr="00D35133">
        <w:rPr>
          <w:rFonts w:ascii="Verdana" w:hAnsi="Verdana" w:cs="Arial"/>
          <w:sz w:val="22"/>
          <w:szCs w:val="22"/>
          <w:lang w:val="es-ES_tradnl"/>
        </w:rPr>
        <w:t>Sin embargo, tal y como ha sido la práctica en las reuniones y eventos de la CRM, se reco</w:t>
      </w:r>
      <w:r>
        <w:rPr>
          <w:rFonts w:ascii="Verdana" w:hAnsi="Verdana" w:cs="Arial"/>
          <w:sz w:val="22"/>
          <w:szCs w:val="22"/>
          <w:lang w:val="es-ES_tradnl"/>
        </w:rPr>
        <w:t xml:space="preserve">nocerá la prerrogativa de cada País </w:t>
      </w:r>
      <w:r w:rsidRPr="00D35133">
        <w:rPr>
          <w:rFonts w:ascii="Verdana" w:hAnsi="Verdana" w:cs="Arial"/>
          <w:sz w:val="22"/>
          <w:szCs w:val="22"/>
          <w:lang w:val="es-ES_tradnl"/>
        </w:rPr>
        <w:t>Miembro de la CRM de designar a funcionarios y funcionarias de otras instituciones de gobierno para participar en la Red de Funcionarios de Enlace en Materia de Protección de Niñas, Niños y Adolescentes Migrantes, siempre y cuando éstos sean debidamente acreditados para ello</w:t>
      </w:r>
      <w:r w:rsidR="00E739B2" w:rsidRPr="00D35133">
        <w:rPr>
          <w:rFonts w:ascii="Verdana" w:hAnsi="Verdana" w:cs="Arial"/>
          <w:sz w:val="22"/>
          <w:szCs w:val="22"/>
          <w:lang w:val="es-ES_tradnl"/>
        </w:rPr>
        <w:t>.</w:t>
      </w:r>
    </w:p>
    <w:p w14:paraId="682F6793" w14:textId="7E31C865" w:rsidR="0007164B" w:rsidRPr="00D35133" w:rsidRDefault="00E739B2" w:rsidP="00AC0C4A">
      <w:pPr>
        <w:jc w:val="both"/>
        <w:rPr>
          <w:rFonts w:ascii="Verdana" w:hAnsi="Verdana" w:cs="Arial"/>
          <w:sz w:val="22"/>
          <w:szCs w:val="22"/>
        </w:rPr>
      </w:pPr>
      <w:r w:rsidRPr="00D35133">
        <w:rPr>
          <w:rFonts w:ascii="Verdana" w:hAnsi="Verdana" w:cs="Arial"/>
          <w:sz w:val="22"/>
          <w:szCs w:val="22"/>
          <w:lang w:val="es-ES_tradnl"/>
        </w:rPr>
        <w:t xml:space="preserve"> </w:t>
      </w:r>
    </w:p>
    <w:p w14:paraId="227B1B37" w14:textId="3971D315" w:rsidR="00E739B2" w:rsidRDefault="00E739B2" w:rsidP="00AC0C4A">
      <w:pPr>
        <w:jc w:val="both"/>
        <w:rPr>
          <w:rFonts w:ascii="Verdana" w:hAnsi="Verdana" w:cs="Arial"/>
          <w:sz w:val="22"/>
          <w:szCs w:val="22"/>
          <w:lang w:val="es-ES_tradnl"/>
        </w:rPr>
      </w:pPr>
      <w:r w:rsidRPr="00AD6793">
        <w:rPr>
          <w:rFonts w:ascii="Verdana" w:hAnsi="Verdana" w:cs="Arial"/>
          <w:sz w:val="22"/>
          <w:szCs w:val="22"/>
          <w:lang w:val="es-ES_tradnl"/>
        </w:rPr>
        <w:t>Según sea la prerrogativa de la Presidencia Pro-Témpore, las Redes también pueden realizar una reunión conjunta única o después de sus reuniones separadas para evaluar temas de interés común.</w:t>
      </w:r>
    </w:p>
    <w:p w14:paraId="45DD892D" w14:textId="77777777" w:rsidR="00AC0C4A" w:rsidRDefault="00AC0C4A" w:rsidP="00AC0C4A">
      <w:pPr>
        <w:jc w:val="both"/>
        <w:rPr>
          <w:rFonts w:ascii="Verdana" w:hAnsi="Verdana" w:cs="Arial"/>
          <w:sz w:val="22"/>
          <w:szCs w:val="22"/>
          <w:lang w:val="es-ES_tradnl"/>
        </w:rPr>
      </w:pPr>
    </w:p>
    <w:p w14:paraId="622FBB38" w14:textId="5EE4510C" w:rsidR="00F45E0F" w:rsidRPr="00AD6793" w:rsidRDefault="0007164B" w:rsidP="00AC0C4A">
      <w:pPr>
        <w:jc w:val="both"/>
        <w:rPr>
          <w:rFonts w:ascii="Verdana" w:hAnsi="Verdana" w:cs="Arial"/>
          <w:sz w:val="22"/>
          <w:szCs w:val="22"/>
          <w:lang w:val="es-ES_tradnl"/>
        </w:rPr>
      </w:pPr>
      <w:r>
        <w:rPr>
          <w:rFonts w:ascii="Verdana" w:hAnsi="Verdana" w:cs="Arial"/>
          <w:sz w:val="22"/>
          <w:szCs w:val="22"/>
          <w:lang w:val="es-ES_tradnl"/>
        </w:rPr>
        <w:t>17</w:t>
      </w:r>
      <w:r w:rsidR="002B0D87">
        <w:rPr>
          <w:rFonts w:ascii="Verdana" w:hAnsi="Verdana" w:cs="Arial"/>
          <w:sz w:val="22"/>
          <w:szCs w:val="22"/>
          <w:lang w:val="es-ES_tradnl"/>
        </w:rPr>
        <w:t xml:space="preserve">. </w:t>
      </w:r>
      <w:r w:rsidR="000A0487" w:rsidRPr="000A0487">
        <w:rPr>
          <w:rFonts w:ascii="Verdana" w:hAnsi="Verdana" w:cs="Arial"/>
          <w:b/>
          <w:sz w:val="22"/>
          <w:szCs w:val="22"/>
          <w:lang w:val="es-ES_tradnl"/>
        </w:rPr>
        <w:t>Mecanismo tripartito</w:t>
      </w:r>
      <w:r w:rsidR="000A0487">
        <w:rPr>
          <w:rFonts w:ascii="Verdana" w:hAnsi="Verdana" w:cs="Arial"/>
          <w:sz w:val="22"/>
          <w:szCs w:val="22"/>
          <w:lang w:val="es-ES_tradnl"/>
        </w:rPr>
        <w:t xml:space="preserve">- </w:t>
      </w:r>
      <w:r w:rsidR="000A0487" w:rsidRPr="000A0487">
        <w:rPr>
          <w:rFonts w:ascii="Verdana" w:hAnsi="Verdana" w:cs="Arial"/>
          <w:sz w:val="22"/>
          <w:szCs w:val="22"/>
          <w:lang w:val="es-ES_tradnl"/>
        </w:rPr>
        <w:t>Durante la XXI Reunión Viceministerial de la Conferencia Regional sobre Migración (CRM), celebrada en San Pedro Sula, Honduras, en noviembre de 2016, los Viceministros y Viceministras de los Países Miembros acordaron la creación de un comité tripartito para dar mayor seguimiento a temas de interés tanto para la sociedad civil; en este caso representada por la Red Regional de Organizaciones de la Sociedad Civil para la Migración (RROCM), como para los Países Miembros de la CRM.</w:t>
      </w:r>
      <w:r w:rsidR="000A0487">
        <w:rPr>
          <w:rFonts w:ascii="Verdana" w:hAnsi="Verdana" w:cs="Arial"/>
          <w:sz w:val="22"/>
          <w:szCs w:val="22"/>
          <w:lang w:val="es-ES_tradnl"/>
        </w:rPr>
        <w:t xml:space="preserve"> </w:t>
      </w:r>
      <w:r w:rsidR="000A0487" w:rsidRPr="000A0487">
        <w:rPr>
          <w:rFonts w:ascii="Verdana" w:hAnsi="Verdana" w:cs="Arial"/>
          <w:sz w:val="22"/>
          <w:szCs w:val="22"/>
          <w:lang w:val="es-ES_tradnl"/>
        </w:rPr>
        <w:t>Este equipo construirá un plan de trabajo y mecanismos de implementación, monitoreo y seguimiento, incluyendo la identificación de recursos que permitan su implementación.</w:t>
      </w:r>
    </w:p>
    <w:p w14:paraId="5C2E49E1" w14:textId="77777777" w:rsidR="00AD6793" w:rsidRPr="00AD6793" w:rsidRDefault="00AD6793" w:rsidP="00AC0C4A">
      <w:pPr>
        <w:jc w:val="both"/>
        <w:rPr>
          <w:rFonts w:ascii="Verdana" w:hAnsi="Verdana" w:cs="Arial"/>
          <w:b/>
          <w:i/>
          <w:iCs/>
          <w:sz w:val="22"/>
          <w:szCs w:val="22"/>
          <w:lang w:val="es-ES_tradnl"/>
        </w:rPr>
      </w:pPr>
    </w:p>
    <w:p w14:paraId="69DB25E6" w14:textId="7806210F" w:rsidR="00AD6793" w:rsidRPr="00AC0C4A" w:rsidRDefault="00AD6793" w:rsidP="00AC0C4A">
      <w:pPr>
        <w:pBdr>
          <w:top w:val="single" w:sz="4" w:space="1" w:color="auto"/>
          <w:left w:val="single" w:sz="4" w:space="4" w:color="auto"/>
          <w:bottom w:val="single" w:sz="4" w:space="1" w:color="auto"/>
          <w:right w:val="single" w:sz="4" w:space="4" w:color="auto"/>
        </w:pBdr>
        <w:jc w:val="both"/>
        <w:rPr>
          <w:rFonts w:ascii="Verdana" w:hAnsi="Verdana" w:cs="Arial"/>
          <w:iCs/>
          <w:sz w:val="22"/>
          <w:szCs w:val="22"/>
          <w:lang w:val="es-ES_tradnl"/>
        </w:rPr>
      </w:pPr>
      <w:r w:rsidRPr="00AD6793">
        <w:rPr>
          <w:rFonts w:ascii="Verdana" w:hAnsi="Verdana" w:cs="Arial"/>
          <w:b/>
          <w:i/>
          <w:iCs/>
          <w:sz w:val="22"/>
          <w:szCs w:val="22"/>
          <w:lang w:val="es-ES_tradnl"/>
        </w:rPr>
        <w:t xml:space="preserve">NOTA: </w:t>
      </w:r>
      <w:r w:rsidRPr="00AD6793">
        <w:rPr>
          <w:rFonts w:ascii="Verdana" w:hAnsi="Verdana" w:cs="Arial"/>
          <w:iCs/>
          <w:sz w:val="22"/>
          <w:szCs w:val="22"/>
          <w:lang w:val="es-ES_tradnl"/>
        </w:rPr>
        <w:t xml:space="preserve">En el Anexo I de la página 8 se destaca un diagrama-resumen del funcionamiento de la CRM.  Para ver el diagrama completo, favor ver el afiche de la CRM. </w:t>
      </w:r>
    </w:p>
    <w:p w14:paraId="1749D32E" w14:textId="77777777" w:rsidR="00AD6793" w:rsidRPr="003C6609" w:rsidRDefault="00AD6793" w:rsidP="00AC0C4A">
      <w:pPr>
        <w:jc w:val="both"/>
        <w:rPr>
          <w:rFonts w:ascii="Arial" w:hAnsi="Arial" w:cs="Arial"/>
          <w:b/>
          <w:i/>
          <w:iCs/>
          <w:sz w:val="22"/>
          <w:szCs w:val="22"/>
          <w:lang w:val="es-ES_tradnl"/>
        </w:rPr>
      </w:pPr>
    </w:p>
    <w:p w14:paraId="06375166" w14:textId="77777777" w:rsidR="00AD6793" w:rsidRPr="00AD6793" w:rsidRDefault="00AD6793" w:rsidP="00AC0C4A">
      <w:pPr>
        <w:jc w:val="both"/>
        <w:rPr>
          <w:rFonts w:ascii="Eras Medium ITC" w:hAnsi="Eras Medium ITC" w:cs="Arial"/>
          <w:b/>
          <w:iCs/>
          <w:sz w:val="24"/>
          <w:szCs w:val="22"/>
          <w:lang w:val="es-ES_tradnl"/>
        </w:rPr>
      </w:pPr>
      <w:r w:rsidRPr="00AD6793">
        <w:rPr>
          <w:rFonts w:ascii="Eras Medium ITC" w:hAnsi="Eras Medium ITC" w:cs="Arial"/>
          <w:b/>
          <w:iCs/>
          <w:sz w:val="24"/>
          <w:szCs w:val="22"/>
          <w:lang w:val="es-ES_tradnl"/>
        </w:rPr>
        <w:t xml:space="preserve">C. </w:t>
      </w:r>
      <w:r w:rsidRPr="00AD6793">
        <w:rPr>
          <w:rFonts w:ascii="Eras Medium ITC" w:hAnsi="Eras Medium ITC" w:cs="Arial"/>
          <w:b/>
          <w:iCs/>
          <w:sz w:val="24"/>
          <w:szCs w:val="22"/>
          <w:lang w:val="es-ES_tradnl"/>
        </w:rPr>
        <w:tab/>
        <w:t>Terminología</w:t>
      </w:r>
    </w:p>
    <w:p w14:paraId="42821CFE" w14:textId="77777777" w:rsidR="00AD6793" w:rsidRPr="003C6609" w:rsidRDefault="00AD6793" w:rsidP="00AC0C4A">
      <w:pPr>
        <w:jc w:val="both"/>
        <w:rPr>
          <w:rFonts w:ascii="Arial" w:hAnsi="Arial" w:cs="Arial"/>
          <w:b/>
          <w:sz w:val="22"/>
          <w:szCs w:val="22"/>
          <w:lang w:val="es-ES_tradnl"/>
        </w:rPr>
      </w:pPr>
    </w:p>
    <w:p w14:paraId="149F18D0" w14:textId="5FFF5A7D" w:rsidR="00AD6793" w:rsidRPr="00AD6793" w:rsidRDefault="0007164B" w:rsidP="00AC0C4A">
      <w:pPr>
        <w:jc w:val="both"/>
        <w:rPr>
          <w:rFonts w:ascii="Verdana" w:hAnsi="Verdana" w:cs="Arial"/>
          <w:sz w:val="22"/>
          <w:szCs w:val="22"/>
          <w:lang w:val="es-ES_tradnl"/>
        </w:rPr>
      </w:pPr>
      <w:r>
        <w:rPr>
          <w:rFonts w:ascii="Verdana" w:hAnsi="Verdana" w:cs="Arial"/>
          <w:bCs/>
          <w:sz w:val="22"/>
          <w:szCs w:val="22"/>
          <w:lang w:val="es-ES_tradnl"/>
        </w:rPr>
        <w:t>18</w:t>
      </w:r>
      <w:r w:rsidR="00AD6793" w:rsidRPr="00AD6793">
        <w:rPr>
          <w:rFonts w:ascii="Verdana" w:hAnsi="Verdana" w:cs="Arial"/>
          <w:bCs/>
          <w:sz w:val="22"/>
          <w:szCs w:val="22"/>
          <w:lang w:val="es-ES_tradnl"/>
        </w:rPr>
        <w:t>.</w:t>
      </w:r>
      <w:r w:rsidR="00AD6793" w:rsidRPr="00AD6793">
        <w:rPr>
          <w:rFonts w:ascii="Verdana" w:hAnsi="Verdana" w:cs="Arial"/>
          <w:bCs/>
          <w:sz w:val="22"/>
          <w:szCs w:val="22"/>
          <w:lang w:val="es-ES_tradnl"/>
        </w:rPr>
        <w:tab/>
      </w:r>
      <w:r w:rsidR="00AD6793" w:rsidRPr="00AD6793">
        <w:rPr>
          <w:rFonts w:ascii="Verdana" w:hAnsi="Verdana" w:cs="Arial"/>
          <w:b/>
          <w:sz w:val="22"/>
          <w:szCs w:val="22"/>
          <w:lang w:val="es-ES_tradnl"/>
        </w:rPr>
        <w:t>Plan de Acción</w:t>
      </w:r>
      <w:r w:rsidR="00AD6793" w:rsidRPr="00AD6793">
        <w:rPr>
          <w:rFonts w:ascii="Verdana" w:hAnsi="Verdana" w:cs="Arial"/>
          <w:sz w:val="22"/>
          <w:szCs w:val="22"/>
          <w:lang w:val="es-ES_tradnl"/>
        </w:rPr>
        <w:t xml:space="preserve"> – Adoptado originalmente en la Segunda Reunión de la Conferencia Regional sobre Migración (Panamá, 1997), constituye un </w:t>
      </w:r>
      <w:r w:rsidR="00AD6793" w:rsidRPr="00AD6793">
        <w:rPr>
          <w:rFonts w:ascii="Verdana" w:hAnsi="Verdana" w:cs="Arial"/>
          <w:bCs/>
          <w:sz w:val="22"/>
          <w:szCs w:val="22"/>
          <w:lang w:val="es-ES_tradnl"/>
        </w:rPr>
        <w:t>documento programático de consenso</w:t>
      </w:r>
      <w:r w:rsidR="00AD6793" w:rsidRPr="00AD6793">
        <w:rPr>
          <w:rFonts w:ascii="Verdana" w:hAnsi="Verdana" w:cs="Arial"/>
          <w:sz w:val="22"/>
          <w:szCs w:val="22"/>
          <w:lang w:val="es-ES_tradnl"/>
        </w:rPr>
        <w:t xml:space="preserve"> de la CRM, en el cual se definen temas, objetivos y acciones de interés común, así como su correspondiente calendario de ejecución.  En evolución paralela a la de la CRM, el Plan de Acción es actualizado periódicamente según decisiones de los(as) Viceministros(as)/Subsecretarios(as) durante su reunión anual. El GRCM en su reunión intermedia también puede revisar el Plan de Acción y actualizarlo.</w:t>
      </w:r>
    </w:p>
    <w:p w14:paraId="0C9A36B6" w14:textId="77777777" w:rsidR="00AD6793" w:rsidRPr="00AD6793" w:rsidRDefault="00AD6793" w:rsidP="00AC0C4A">
      <w:pPr>
        <w:jc w:val="both"/>
        <w:rPr>
          <w:rFonts w:ascii="Verdana" w:hAnsi="Verdana" w:cs="Arial"/>
          <w:sz w:val="22"/>
          <w:szCs w:val="22"/>
          <w:lang w:val="es-ES_tradnl"/>
        </w:rPr>
      </w:pPr>
    </w:p>
    <w:p w14:paraId="13319978" w14:textId="3E11EACA" w:rsidR="00AD6793" w:rsidRPr="00AD6793" w:rsidRDefault="0007164B" w:rsidP="00AC0C4A">
      <w:pPr>
        <w:jc w:val="both"/>
        <w:rPr>
          <w:rFonts w:ascii="Verdana" w:hAnsi="Verdana" w:cs="Arial"/>
          <w:sz w:val="22"/>
          <w:szCs w:val="22"/>
          <w:lang w:val="es-ES_tradnl"/>
        </w:rPr>
      </w:pPr>
      <w:r>
        <w:rPr>
          <w:rFonts w:ascii="Verdana" w:hAnsi="Verdana" w:cs="Arial"/>
          <w:sz w:val="22"/>
          <w:szCs w:val="22"/>
          <w:lang w:val="es-ES_tradnl"/>
        </w:rPr>
        <w:t>19</w:t>
      </w:r>
      <w:r w:rsidR="00AD6793" w:rsidRPr="00AD6793">
        <w:rPr>
          <w:rFonts w:ascii="Verdana" w:hAnsi="Verdana" w:cs="Arial"/>
          <w:sz w:val="22"/>
          <w:szCs w:val="22"/>
          <w:lang w:val="es-ES_tradnl"/>
        </w:rPr>
        <w:t>.</w:t>
      </w:r>
      <w:r w:rsidR="00AD6793" w:rsidRPr="00AD6793">
        <w:rPr>
          <w:rFonts w:ascii="Verdana" w:hAnsi="Verdana" w:cs="Arial"/>
          <w:sz w:val="22"/>
          <w:szCs w:val="22"/>
          <w:lang w:val="es-ES_tradnl"/>
        </w:rPr>
        <w:tab/>
      </w:r>
      <w:r w:rsidR="00AD6793" w:rsidRPr="00AD6793">
        <w:rPr>
          <w:rFonts w:ascii="Verdana" w:hAnsi="Verdana" w:cs="Arial"/>
          <w:b/>
          <w:bCs/>
          <w:sz w:val="22"/>
          <w:szCs w:val="22"/>
          <w:lang w:val="es-ES_tradnl"/>
        </w:rPr>
        <w:t xml:space="preserve">Plan de Trabajo -  </w:t>
      </w:r>
      <w:r w:rsidR="00AD6793" w:rsidRPr="00AD6793">
        <w:rPr>
          <w:rFonts w:ascii="Verdana" w:hAnsi="Verdana" w:cs="Arial"/>
          <w:sz w:val="22"/>
          <w:szCs w:val="22"/>
          <w:lang w:bidi="he-IL"/>
        </w:rPr>
        <w:t>Cada Red  (ver punto</w:t>
      </w:r>
      <w:r w:rsidR="000B60C0">
        <w:rPr>
          <w:rFonts w:ascii="Verdana" w:hAnsi="Verdana" w:cs="Arial"/>
          <w:sz w:val="22"/>
          <w:szCs w:val="22"/>
          <w:lang w:bidi="he-IL"/>
        </w:rPr>
        <w:t>s</w:t>
      </w:r>
      <w:r w:rsidR="00AD6793" w:rsidRPr="00AD6793">
        <w:rPr>
          <w:rFonts w:ascii="Verdana" w:hAnsi="Verdana" w:cs="Arial"/>
          <w:sz w:val="22"/>
          <w:szCs w:val="22"/>
          <w:lang w:bidi="he-IL"/>
        </w:rPr>
        <w:t xml:space="preserve"> </w:t>
      </w:r>
      <w:r w:rsidR="000B60C0">
        <w:rPr>
          <w:rFonts w:ascii="Verdana" w:hAnsi="Verdana" w:cs="Arial"/>
          <w:sz w:val="22"/>
          <w:szCs w:val="22"/>
          <w:lang w:bidi="he-IL"/>
        </w:rPr>
        <w:t>15 y 16</w:t>
      </w:r>
      <w:r w:rsidR="00AD6793" w:rsidRPr="00AD6793">
        <w:rPr>
          <w:rFonts w:ascii="Verdana" w:hAnsi="Verdana" w:cs="Arial"/>
          <w:sz w:val="22"/>
          <w:szCs w:val="22"/>
          <w:lang w:bidi="he-IL"/>
        </w:rPr>
        <w:t xml:space="preserve">) </w:t>
      </w:r>
      <w:r w:rsidR="000B60C0">
        <w:rPr>
          <w:rFonts w:ascii="Verdana" w:hAnsi="Verdana" w:cs="Arial"/>
          <w:sz w:val="22"/>
          <w:szCs w:val="22"/>
          <w:lang w:bidi="he-IL"/>
        </w:rPr>
        <w:t>debería</w:t>
      </w:r>
      <w:r w:rsidR="000B60C0" w:rsidRPr="00AD6793">
        <w:rPr>
          <w:rFonts w:ascii="Verdana" w:hAnsi="Verdana" w:cs="Arial"/>
          <w:sz w:val="22"/>
          <w:szCs w:val="22"/>
          <w:lang w:bidi="he-IL"/>
        </w:rPr>
        <w:t xml:space="preserve"> </w:t>
      </w:r>
      <w:r w:rsidR="00AD6793" w:rsidRPr="00AD6793">
        <w:rPr>
          <w:rFonts w:ascii="Verdana" w:hAnsi="Verdana" w:cs="Arial"/>
          <w:sz w:val="22"/>
          <w:szCs w:val="22"/>
          <w:lang w:bidi="he-IL"/>
        </w:rPr>
        <w:t>desarrolla</w:t>
      </w:r>
      <w:r w:rsidR="000B60C0">
        <w:rPr>
          <w:rFonts w:ascii="Verdana" w:hAnsi="Verdana" w:cs="Arial"/>
          <w:sz w:val="22"/>
          <w:szCs w:val="22"/>
          <w:lang w:bidi="he-IL"/>
        </w:rPr>
        <w:t>r</w:t>
      </w:r>
      <w:r w:rsidR="00AD6793" w:rsidRPr="00AD6793">
        <w:rPr>
          <w:rFonts w:ascii="Verdana" w:hAnsi="Verdana" w:cs="Arial"/>
          <w:sz w:val="22"/>
          <w:szCs w:val="22"/>
          <w:lang w:bidi="he-IL"/>
        </w:rPr>
        <w:t xml:space="preserve"> un </w:t>
      </w:r>
      <w:r w:rsidR="00AD6793" w:rsidRPr="00AD6793">
        <w:rPr>
          <w:rFonts w:ascii="Verdana" w:hAnsi="Verdana" w:cs="Arial"/>
          <w:b/>
          <w:bCs/>
          <w:sz w:val="22"/>
          <w:szCs w:val="22"/>
          <w:lang w:bidi="he-IL"/>
        </w:rPr>
        <w:t xml:space="preserve">Plan de Trabajo </w:t>
      </w:r>
      <w:r w:rsidR="000B60C0" w:rsidRPr="004F7C12">
        <w:rPr>
          <w:rFonts w:ascii="Verdana" w:hAnsi="Verdana" w:cs="Arial"/>
          <w:bCs/>
          <w:sz w:val="22"/>
          <w:szCs w:val="22"/>
          <w:lang w:bidi="he-IL"/>
        </w:rPr>
        <w:t>que será</w:t>
      </w:r>
      <w:r w:rsidR="000B60C0">
        <w:rPr>
          <w:rFonts w:ascii="Verdana" w:hAnsi="Verdana" w:cs="Arial"/>
          <w:b/>
          <w:bCs/>
          <w:sz w:val="22"/>
          <w:szCs w:val="22"/>
          <w:lang w:bidi="he-IL"/>
        </w:rPr>
        <w:t xml:space="preserve"> </w:t>
      </w:r>
      <w:r w:rsidR="00AD6793" w:rsidRPr="00AD6793">
        <w:rPr>
          <w:rFonts w:ascii="Verdana" w:hAnsi="Verdana" w:cs="Arial"/>
          <w:sz w:val="22"/>
          <w:szCs w:val="22"/>
          <w:lang w:bidi="he-IL"/>
        </w:rPr>
        <w:t xml:space="preserve">aprobado por </w:t>
      </w:r>
      <w:r w:rsidR="00AD6793" w:rsidRPr="00AD6793">
        <w:rPr>
          <w:rFonts w:ascii="Verdana" w:hAnsi="Verdana" w:cs="Arial"/>
          <w:sz w:val="22"/>
          <w:szCs w:val="22"/>
          <w:lang w:val="es-ES_tradnl"/>
        </w:rPr>
        <w:t>los(as) Viceministros(as)/Subsecretarios(as)</w:t>
      </w:r>
      <w:r w:rsidR="000B60C0">
        <w:rPr>
          <w:rFonts w:ascii="Verdana" w:hAnsi="Verdana" w:cs="Arial"/>
          <w:sz w:val="22"/>
          <w:szCs w:val="22"/>
          <w:lang w:val="es-ES_tradnl"/>
        </w:rPr>
        <w:t xml:space="preserve">. Cada Plan debe </w:t>
      </w:r>
      <w:r w:rsidR="00AD6793" w:rsidRPr="00AD6793">
        <w:rPr>
          <w:rFonts w:ascii="Verdana" w:hAnsi="Verdana" w:cs="Arial"/>
          <w:sz w:val="22"/>
          <w:szCs w:val="22"/>
          <w:lang w:val="es-ES_tradnl"/>
        </w:rPr>
        <w:t>cont</w:t>
      </w:r>
      <w:r w:rsidR="000B60C0">
        <w:rPr>
          <w:rFonts w:ascii="Verdana" w:hAnsi="Verdana" w:cs="Arial"/>
          <w:sz w:val="22"/>
          <w:szCs w:val="22"/>
          <w:lang w:val="es-ES_tradnl"/>
        </w:rPr>
        <w:t>ener</w:t>
      </w:r>
      <w:r w:rsidR="00AD6793" w:rsidRPr="00AD6793">
        <w:rPr>
          <w:rFonts w:ascii="Verdana" w:hAnsi="Verdana" w:cs="Arial"/>
          <w:sz w:val="22"/>
          <w:szCs w:val="22"/>
          <w:lang w:val="es-ES_tradnl"/>
        </w:rPr>
        <w:t xml:space="preserve"> </w:t>
      </w:r>
      <w:r w:rsidR="00AD6793" w:rsidRPr="00AD6793">
        <w:rPr>
          <w:rFonts w:ascii="Verdana" w:hAnsi="Verdana" w:cs="Arial"/>
          <w:sz w:val="22"/>
          <w:szCs w:val="22"/>
          <w:lang w:bidi="he-IL"/>
        </w:rPr>
        <w:t xml:space="preserve">actividades específicas y fechas de cumplimiento para articular su accionar en torno a los diferentes temas de interés.   </w:t>
      </w:r>
      <w:r w:rsidR="00AD6793" w:rsidRPr="00AD6793">
        <w:rPr>
          <w:rFonts w:ascii="Verdana" w:hAnsi="Verdana" w:cs="Arial"/>
          <w:sz w:val="22"/>
          <w:szCs w:val="22"/>
          <w:lang w:val="es-ES_tradnl"/>
        </w:rPr>
        <w:t>Es necesario señalar que el Plan de Acción de la CRM es diferente al Plan de Trabajo de las Redes de Funcionarios de Enlace pues éste último complementa y está subordinado al primero.</w:t>
      </w:r>
    </w:p>
    <w:p w14:paraId="5BF8227C" w14:textId="77777777" w:rsidR="00AD6793" w:rsidRPr="00AD6793" w:rsidRDefault="00AD6793" w:rsidP="00AC0C4A">
      <w:pPr>
        <w:jc w:val="both"/>
        <w:rPr>
          <w:rFonts w:ascii="Verdana" w:hAnsi="Verdana" w:cs="Arial"/>
          <w:sz w:val="22"/>
          <w:szCs w:val="22"/>
          <w:lang w:bidi="he-IL"/>
        </w:rPr>
      </w:pPr>
    </w:p>
    <w:p w14:paraId="594FC6C9" w14:textId="53C15568" w:rsidR="00AD6793" w:rsidRPr="00AD6793" w:rsidRDefault="0007164B" w:rsidP="00AC0C4A">
      <w:pPr>
        <w:jc w:val="both"/>
        <w:rPr>
          <w:rFonts w:ascii="Verdana" w:hAnsi="Verdana" w:cs="Arial"/>
          <w:sz w:val="22"/>
          <w:szCs w:val="22"/>
          <w:lang w:val="es-ES_tradnl"/>
        </w:rPr>
      </w:pPr>
      <w:r>
        <w:rPr>
          <w:rFonts w:ascii="Verdana" w:hAnsi="Verdana" w:cs="Arial"/>
          <w:bCs/>
          <w:sz w:val="22"/>
          <w:szCs w:val="22"/>
          <w:lang w:val="es-ES_tradnl"/>
        </w:rPr>
        <w:t>20</w:t>
      </w:r>
      <w:r w:rsidR="00AD6793" w:rsidRPr="00AD6793">
        <w:rPr>
          <w:rFonts w:ascii="Verdana" w:hAnsi="Verdana" w:cs="Arial"/>
          <w:bCs/>
          <w:sz w:val="22"/>
          <w:szCs w:val="22"/>
          <w:lang w:val="es-ES_tradnl"/>
        </w:rPr>
        <w:t>.</w:t>
      </w:r>
      <w:r w:rsidR="00AD6793" w:rsidRPr="00AD6793">
        <w:rPr>
          <w:rFonts w:ascii="Verdana" w:hAnsi="Verdana" w:cs="Arial"/>
          <w:bCs/>
          <w:sz w:val="22"/>
          <w:szCs w:val="22"/>
          <w:lang w:val="es-ES_tradnl"/>
        </w:rPr>
        <w:tab/>
      </w:r>
      <w:r w:rsidR="00AD6793" w:rsidRPr="00AD6793">
        <w:rPr>
          <w:rFonts w:ascii="Verdana" w:hAnsi="Verdana" w:cs="Arial"/>
          <w:b/>
          <w:sz w:val="22"/>
          <w:szCs w:val="22"/>
          <w:lang w:val="es-ES"/>
        </w:rPr>
        <w:t xml:space="preserve">Términos </w:t>
      </w:r>
      <w:r w:rsidR="00AD6793" w:rsidRPr="00AD6793">
        <w:rPr>
          <w:rFonts w:ascii="Verdana" w:hAnsi="Verdana" w:cs="Arial"/>
          <w:b/>
          <w:bCs/>
          <w:sz w:val="22"/>
          <w:szCs w:val="22"/>
          <w:lang w:val="es-ES_tradnl"/>
        </w:rPr>
        <w:t xml:space="preserve">Trata de personas y </w:t>
      </w:r>
      <w:r w:rsidR="00AD6793" w:rsidRPr="00AD6793">
        <w:rPr>
          <w:rFonts w:ascii="Verdana" w:hAnsi="Verdana" w:cs="Arial"/>
          <w:b/>
          <w:bCs/>
          <w:sz w:val="22"/>
          <w:szCs w:val="22"/>
          <w:lang w:bidi="he-IL"/>
        </w:rPr>
        <w:t xml:space="preserve">Tráfico ilícito de migrantes </w:t>
      </w:r>
      <w:r w:rsidR="00AD6793" w:rsidRPr="00AD6793">
        <w:rPr>
          <w:rFonts w:ascii="Verdana" w:hAnsi="Verdana" w:cs="Arial"/>
          <w:b/>
          <w:sz w:val="22"/>
          <w:szCs w:val="22"/>
          <w:lang w:val="es-ES"/>
        </w:rPr>
        <w:t xml:space="preserve">– </w:t>
      </w:r>
      <w:r w:rsidR="00AD6793" w:rsidRPr="00AD6793">
        <w:rPr>
          <w:rFonts w:ascii="Verdana" w:hAnsi="Verdana" w:cs="Arial"/>
          <w:bCs/>
          <w:sz w:val="22"/>
          <w:szCs w:val="22"/>
          <w:lang w:val="es-ES"/>
        </w:rPr>
        <w:t xml:space="preserve">La CRM </w:t>
      </w:r>
      <w:r w:rsidR="00CC3E98">
        <w:rPr>
          <w:rFonts w:ascii="Verdana" w:hAnsi="Verdana" w:cs="Arial"/>
          <w:bCs/>
          <w:sz w:val="22"/>
          <w:szCs w:val="22"/>
          <w:lang w:val="es-ES"/>
        </w:rPr>
        <w:t xml:space="preserve">utiliza </w:t>
      </w:r>
      <w:r w:rsidR="00AD6793" w:rsidRPr="00AD6793">
        <w:rPr>
          <w:rFonts w:ascii="Verdana" w:hAnsi="Verdana" w:cs="Arial"/>
          <w:sz w:val="22"/>
          <w:szCs w:val="22"/>
          <w:lang w:val="es-ES_tradnl"/>
        </w:rPr>
        <w:t xml:space="preserve">la terminología de la Convención de las Naciones Unidas contra la Delincuencia Organizada Trasnacional y sus protocolos.  Así, en su accionar </w:t>
      </w:r>
      <w:r w:rsidR="00CC3E98">
        <w:rPr>
          <w:rFonts w:ascii="Verdana" w:hAnsi="Verdana" w:cs="Arial"/>
          <w:sz w:val="22"/>
          <w:szCs w:val="22"/>
          <w:lang w:val="es-ES_tradnl"/>
        </w:rPr>
        <w:t xml:space="preserve">hace </w:t>
      </w:r>
      <w:r w:rsidR="00AD6793" w:rsidRPr="00AD6793">
        <w:rPr>
          <w:rFonts w:ascii="Verdana" w:hAnsi="Verdana" w:cs="Arial"/>
          <w:sz w:val="22"/>
          <w:szCs w:val="22"/>
          <w:lang w:val="es-ES_tradnl"/>
        </w:rPr>
        <w:t xml:space="preserve">uso de los siguientes conceptos derivados de esta convención internacional:  Por </w:t>
      </w:r>
      <w:r w:rsidR="00AD6793" w:rsidRPr="00AD6793">
        <w:rPr>
          <w:rFonts w:ascii="Verdana" w:hAnsi="Verdana" w:cs="Arial"/>
          <w:b/>
          <w:bCs/>
          <w:sz w:val="22"/>
          <w:szCs w:val="22"/>
          <w:lang w:val="es-ES_tradnl"/>
        </w:rPr>
        <w:t xml:space="preserve">Trata de personas </w:t>
      </w:r>
      <w:r w:rsidR="00AD6793" w:rsidRPr="00AD6793">
        <w:rPr>
          <w:rFonts w:ascii="Verdana" w:hAnsi="Verdana" w:cs="Arial"/>
          <w:sz w:val="22"/>
          <w:szCs w:val="22"/>
          <w:lang w:bidi="he-IL"/>
        </w:rPr>
        <w:t xml:space="preserve">se entenderá </w:t>
      </w:r>
      <w:r w:rsidR="00AD6793" w:rsidRPr="004F7C12">
        <w:rPr>
          <w:rFonts w:ascii="Verdana" w:hAnsi="Verdana" w:cs="Arial"/>
          <w:i/>
          <w:sz w:val="22"/>
          <w:szCs w:val="22"/>
          <w:lang w:bidi="he-IL"/>
        </w:rPr>
        <w:t xml:space="preserve">“la captación, el transporte, el traslado, la acogida o la recepción de personas, recurriendo a la amenaza o al uso de la fuerza u otras formas de coacción, al rapto, al fraude, al engaño, al abuso de poder o de una situación de vulnerabilidad o a la concesión o recepción de pagos o beneficios para obtener el consentimiento de una persona que tenga autoridad sobre otra, con fines de explotación.  Esa explotación incluirá, como mínimo, la explotación de la prostitución ajena u otras formas de explotación sexual, los trabajos o servicios forzados, la esclavitud o las prácticas análogas a la esclavitud, la servidumbre o la extracción de órganos.” </w:t>
      </w:r>
      <w:r w:rsidR="00AD6793" w:rsidRPr="00AD6793">
        <w:rPr>
          <w:rFonts w:ascii="Verdana" w:hAnsi="Verdana" w:cs="Arial"/>
          <w:sz w:val="22"/>
          <w:szCs w:val="22"/>
          <w:lang w:bidi="he-IL"/>
        </w:rPr>
        <w:t xml:space="preserve"> Por </w:t>
      </w:r>
      <w:r w:rsidR="00AD6793" w:rsidRPr="00AD6793">
        <w:rPr>
          <w:rFonts w:ascii="Verdana" w:hAnsi="Verdana" w:cs="Arial"/>
          <w:b/>
          <w:bCs/>
          <w:sz w:val="22"/>
          <w:szCs w:val="22"/>
          <w:lang w:bidi="he-IL"/>
        </w:rPr>
        <w:t xml:space="preserve">Tráfico ilícito de migrantes </w:t>
      </w:r>
      <w:r w:rsidR="00AD6793" w:rsidRPr="00AD6793">
        <w:rPr>
          <w:rFonts w:ascii="Verdana" w:hAnsi="Verdana" w:cs="Arial"/>
          <w:sz w:val="22"/>
          <w:szCs w:val="22"/>
          <w:lang w:bidi="he-IL"/>
        </w:rPr>
        <w:t xml:space="preserve">se entenderá </w:t>
      </w:r>
      <w:r w:rsidR="00AD6793" w:rsidRPr="004F7C12">
        <w:rPr>
          <w:rFonts w:ascii="Verdana" w:hAnsi="Verdana" w:cs="Arial"/>
          <w:i/>
          <w:sz w:val="22"/>
          <w:szCs w:val="22"/>
          <w:lang w:bidi="he-IL"/>
        </w:rPr>
        <w:t>“la facilitación de la entrada ilegal de una persona en un Estado Parte del cual dicha persona no sea nacional o residente permanente con el fin de obtener, directa o indirectamente, un beneficio financiero u otro beneficio de orden material.”</w:t>
      </w:r>
      <w:r w:rsidR="00AD6793" w:rsidRPr="00AD6793">
        <w:rPr>
          <w:rFonts w:ascii="Verdana" w:hAnsi="Verdana" w:cs="Arial"/>
          <w:sz w:val="22"/>
          <w:szCs w:val="22"/>
          <w:lang w:bidi="he-IL"/>
        </w:rPr>
        <w:t xml:space="preserve"> (Ver Anexo II de este </w:t>
      </w:r>
      <w:r w:rsidR="00CC3E98">
        <w:rPr>
          <w:rFonts w:ascii="Verdana" w:hAnsi="Verdana" w:cs="Arial"/>
          <w:sz w:val="22"/>
          <w:szCs w:val="22"/>
          <w:lang w:bidi="he-IL"/>
        </w:rPr>
        <w:t>G</w:t>
      </w:r>
      <w:r w:rsidR="00AD6793" w:rsidRPr="00AD6793">
        <w:rPr>
          <w:rFonts w:ascii="Verdana" w:hAnsi="Verdana" w:cs="Arial"/>
          <w:sz w:val="22"/>
          <w:szCs w:val="22"/>
          <w:lang w:bidi="he-IL"/>
        </w:rPr>
        <w:t>losario para otros términos</w:t>
      </w:r>
      <w:r w:rsidR="00CC3E98">
        <w:rPr>
          <w:rFonts w:ascii="Verdana" w:hAnsi="Verdana" w:cs="Arial"/>
          <w:sz w:val="22"/>
          <w:szCs w:val="22"/>
          <w:lang w:bidi="he-IL"/>
        </w:rPr>
        <w:t>.</w:t>
      </w:r>
      <w:r w:rsidR="00AD6793" w:rsidRPr="00AD6793">
        <w:rPr>
          <w:rFonts w:ascii="Verdana" w:hAnsi="Verdana" w:cs="Arial"/>
          <w:sz w:val="22"/>
          <w:szCs w:val="22"/>
          <w:lang w:bidi="he-IL"/>
        </w:rPr>
        <w:t>)</w:t>
      </w:r>
    </w:p>
    <w:p w14:paraId="1D72492B" w14:textId="1E2F2547" w:rsidR="00AD6793" w:rsidRPr="00AD6793" w:rsidRDefault="00AD6793" w:rsidP="00AC0C4A">
      <w:pPr>
        <w:jc w:val="both"/>
        <w:rPr>
          <w:rFonts w:ascii="Verdana" w:hAnsi="Verdana" w:cs="Arial"/>
          <w:sz w:val="22"/>
          <w:szCs w:val="22"/>
          <w:lang w:val="es-ES_tradnl"/>
        </w:rPr>
      </w:pPr>
      <w:r w:rsidRPr="00AD6793">
        <w:rPr>
          <w:rFonts w:ascii="Verdana" w:hAnsi="Verdana" w:cs="Arial"/>
          <w:sz w:val="22"/>
          <w:szCs w:val="22"/>
          <w:lang w:val="es-ES_tradnl"/>
        </w:rPr>
        <w:tab/>
      </w:r>
    </w:p>
    <w:p w14:paraId="446DBA5B" w14:textId="3AF65438" w:rsidR="00AD6793" w:rsidRDefault="0007164B" w:rsidP="00AC0C4A">
      <w:pPr>
        <w:jc w:val="both"/>
        <w:rPr>
          <w:rFonts w:ascii="Verdana" w:hAnsi="Verdana" w:cs="Arial"/>
          <w:sz w:val="22"/>
          <w:szCs w:val="22"/>
          <w:lang w:val="es-ES_tradnl"/>
        </w:rPr>
      </w:pPr>
      <w:r>
        <w:rPr>
          <w:rFonts w:ascii="Verdana" w:hAnsi="Verdana" w:cs="Arial"/>
          <w:bCs/>
          <w:sz w:val="22"/>
          <w:szCs w:val="22"/>
          <w:lang w:val="es-ES_tradnl"/>
        </w:rPr>
        <w:t>21</w:t>
      </w:r>
      <w:r w:rsidR="00AD6793" w:rsidRPr="00AD6793">
        <w:rPr>
          <w:rFonts w:ascii="Verdana" w:hAnsi="Verdana" w:cs="Arial"/>
          <w:bCs/>
          <w:sz w:val="22"/>
          <w:szCs w:val="22"/>
          <w:lang w:val="es-ES_tradnl"/>
        </w:rPr>
        <w:t>.</w:t>
      </w:r>
      <w:r w:rsidR="00AD6793" w:rsidRPr="00AD6793">
        <w:rPr>
          <w:rFonts w:ascii="Verdana" w:hAnsi="Verdana" w:cs="Arial"/>
          <w:bCs/>
          <w:sz w:val="22"/>
          <w:szCs w:val="22"/>
          <w:lang w:val="es-ES_tradnl"/>
        </w:rPr>
        <w:tab/>
      </w:r>
      <w:r w:rsidR="00AD6793" w:rsidRPr="00AD6793">
        <w:rPr>
          <w:rFonts w:ascii="Verdana" w:hAnsi="Verdana" w:cs="Arial"/>
          <w:b/>
          <w:sz w:val="22"/>
          <w:szCs w:val="22"/>
          <w:lang w:val="es-ES_tradnl"/>
        </w:rPr>
        <w:t>Observadores –</w:t>
      </w:r>
      <w:r w:rsidR="00AD6793" w:rsidRPr="00AD6793">
        <w:rPr>
          <w:rFonts w:ascii="Verdana" w:hAnsi="Verdana" w:cs="Arial"/>
          <w:sz w:val="22"/>
          <w:szCs w:val="22"/>
          <w:lang w:val="es-ES_tradnl"/>
        </w:rPr>
        <w:t xml:space="preserve"> El punto </w:t>
      </w:r>
      <w:r w:rsidR="00F561ED">
        <w:rPr>
          <w:rFonts w:ascii="Verdana" w:hAnsi="Verdana" w:cs="Arial"/>
          <w:sz w:val="22"/>
          <w:szCs w:val="22"/>
          <w:lang w:val="es-ES_tradnl"/>
        </w:rPr>
        <w:t>cuatro</w:t>
      </w:r>
      <w:r w:rsidR="00F561ED" w:rsidRPr="00AD6793">
        <w:rPr>
          <w:rFonts w:ascii="Verdana" w:hAnsi="Verdana" w:cs="Arial"/>
          <w:sz w:val="22"/>
          <w:szCs w:val="22"/>
          <w:lang w:val="es-ES_tradnl"/>
        </w:rPr>
        <w:t xml:space="preserve"> </w:t>
      </w:r>
      <w:r w:rsidR="00AD6793" w:rsidRPr="00AD6793">
        <w:rPr>
          <w:rFonts w:ascii="Verdana" w:hAnsi="Verdana" w:cs="Arial"/>
          <w:sz w:val="22"/>
          <w:szCs w:val="22"/>
          <w:lang w:val="es-ES_tradnl"/>
        </w:rPr>
        <w:t>enumera los distintos países y organismos observadores que participan como observadores en las diferentes actividades de la CRM</w:t>
      </w:r>
      <w:r w:rsidR="00F561ED">
        <w:rPr>
          <w:rFonts w:ascii="Verdana" w:hAnsi="Verdana" w:cs="Arial"/>
          <w:sz w:val="22"/>
          <w:szCs w:val="22"/>
          <w:lang w:val="es-ES_tradnl"/>
        </w:rPr>
        <w:t>,</w:t>
      </w:r>
      <w:r w:rsidR="00AD6793" w:rsidRPr="00AD6793">
        <w:rPr>
          <w:rFonts w:ascii="Verdana" w:hAnsi="Verdana" w:cs="Arial"/>
          <w:sz w:val="22"/>
          <w:szCs w:val="22"/>
          <w:lang w:val="es-ES_tradnl"/>
        </w:rPr>
        <w:t xml:space="preserve"> así como las facultades y limitaciones que tienen en los procesos de discusión y de toma de decisiones.  A continuación se describen los criterios que deben cumplir los </w:t>
      </w:r>
      <w:r w:rsidR="00AD6793" w:rsidRPr="00AD6793">
        <w:rPr>
          <w:rFonts w:ascii="Verdana" w:hAnsi="Verdana" w:cs="Arial"/>
          <w:i/>
          <w:iCs/>
          <w:sz w:val="22"/>
          <w:szCs w:val="22"/>
          <w:lang w:val="es-ES_tradnl"/>
        </w:rPr>
        <w:t>países</w:t>
      </w:r>
      <w:r w:rsidR="00AD6793" w:rsidRPr="00AD6793">
        <w:rPr>
          <w:rFonts w:ascii="Verdana" w:hAnsi="Verdana" w:cs="Arial"/>
          <w:sz w:val="22"/>
          <w:szCs w:val="22"/>
          <w:lang w:val="es-ES_tradnl"/>
        </w:rPr>
        <w:t xml:space="preserve"> que deseen participar como observadores: </w:t>
      </w:r>
    </w:p>
    <w:p w14:paraId="7A238FC3" w14:textId="77777777" w:rsidR="00F561ED" w:rsidRPr="00AD6793" w:rsidRDefault="00F561ED" w:rsidP="00AC0C4A">
      <w:pPr>
        <w:jc w:val="both"/>
        <w:rPr>
          <w:rFonts w:ascii="Verdana" w:hAnsi="Verdana" w:cs="Arial"/>
          <w:sz w:val="22"/>
          <w:szCs w:val="22"/>
          <w:lang w:val="es-ES_tradnl"/>
        </w:rPr>
      </w:pPr>
    </w:p>
    <w:p w14:paraId="409316B1" w14:textId="77777777" w:rsidR="00AD6793" w:rsidRPr="00AD6793" w:rsidRDefault="00AD6793" w:rsidP="00AC0C4A">
      <w:pPr>
        <w:numPr>
          <w:ilvl w:val="0"/>
          <w:numId w:val="1"/>
        </w:numPr>
        <w:ind w:hanging="720"/>
        <w:jc w:val="both"/>
        <w:rPr>
          <w:rFonts w:ascii="Verdana" w:hAnsi="Verdana" w:cs="Arial"/>
          <w:sz w:val="22"/>
          <w:szCs w:val="22"/>
        </w:rPr>
      </w:pPr>
      <w:r w:rsidRPr="00AD6793">
        <w:rPr>
          <w:rFonts w:ascii="Verdana" w:hAnsi="Verdana" w:cs="Arial"/>
          <w:sz w:val="22"/>
          <w:szCs w:val="22"/>
        </w:rPr>
        <w:t>Estar geográficamente situado en el continente americano.</w:t>
      </w:r>
    </w:p>
    <w:p w14:paraId="65DA51C6" w14:textId="77777777" w:rsidR="00AD6793" w:rsidRPr="00AD6793" w:rsidRDefault="00AD6793" w:rsidP="00AC0C4A">
      <w:pPr>
        <w:numPr>
          <w:ilvl w:val="0"/>
          <w:numId w:val="1"/>
        </w:numPr>
        <w:ind w:hanging="720"/>
        <w:jc w:val="both"/>
        <w:rPr>
          <w:rFonts w:ascii="Verdana" w:hAnsi="Verdana" w:cs="Arial"/>
          <w:sz w:val="22"/>
          <w:szCs w:val="22"/>
        </w:rPr>
      </w:pPr>
      <w:r w:rsidRPr="00AD6793">
        <w:rPr>
          <w:rFonts w:ascii="Verdana" w:hAnsi="Verdana" w:cs="Arial"/>
          <w:sz w:val="22"/>
          <w:szCs w:val="22"/>
        </w:rPr>
        <w:t xml:space="preserve">Manifestar por escrito su adhesión a los compromisos del Comunicado Conjunto de Puebla. </w:t>
      </w:r>
    </w:p>
    <w:p w14:paraId="03801218" w14:textId="69941777" w:rsidR="00AD6793" w:rsidRPr="00AD6793" w:rsidRDefault="00AD6793" w:rsidP="00AC0C4A">
      <w:pPr>
        <w:numPr>
          <w:ilvl w:val="0"/>
          <w:numId w:val="1"/>
        </w:numPr>
        <w:ind w:hanging="720"/>
        <w:jc w:val="both"/>
        <w:rPr>
          <w:rFonts w:ascii="Verdana" w:hAnsi="Verdana" w:cs="Arial"/>
          <w:sz w:val="22"/>
          <w:szCs w:val="22"/>
        </w:rPr>
      </w:pPr>
      <w:r w:rsidRPr="00AD6793">
        <w:rPr>
          <w:rFonts w:ascii="Verdana" w:hAnsi="Verdana" w:cs="Arial"/>
          <w:sz w:val="22"/>
          <w:szCs w:val="22"/>
        </w:rPr>
        <w:t xml:space="preserve">Tener una circulación de migrantes significativa, por lo menos con uno de los </w:t>
      </w:r>
      <w:r w:rsidR="00F561ED">
        <w:rPr>
          <w:rFonts w:ascii="Verdana" w:hAnsi="Verdana" w:cs="Arial"/>
          <w:sz w:val="22"/>
          <w:szCs w:val="22"/>
        </w:rPr>
        <w:t>Países</w:t>
      </w:r>
      <w:r w:rsidR="00F561ED" w:rsidRPr="00AD6793">
        <w:rPr>
          <w:rFonts w:ascii="Verdana" w:hAnsi="Verdana" w:cs="Arial"/>
          <w:sz w:val="22"/>
          <w:szCs w:val="22"/>
        </w:rPr>
        <w:t xml:space="preserve"> </w:t>
      </w:r>
      <w:r w:rsidR="00F561ED">
        <w:rPr>
          <w:rFonts w:ascii="Verdana" w:hAnsi="Verdana" w:cs="Arial"/>
          <w:sz w:val="22"/>
          <w:szCs w:val="22"/>
        </w:rPr>
        <w:t>M</w:t>
      </w:r>
      <w:r w:rsidRPr="00AD6793">
        <w:rPr>
          <w:rFonts w:ascii="Verdana" w:hAnsi="Verdana" w:cs="Arial"/>
          <w:sz w:val="22"/>
          <w:szCs w:val="22"/>
        </w:rPr>
        <w:t xml:space="preserve">iembros. </w:t>
      </w:r>
    </w:p>
    <w:p w14:paraId="6342CB2E" w14:textId="77777777" w:rsidR="00AD6793" w:rsidRPr="00AD6793" w:rsidRDefault="00AD6793" w:rsidP="00AC0C4A">
      <w:pPr>
        <w:numPr>
          <w:ilvl w:val="0"/>
          <w:numId w:val="1"/>
        </w:numPr>
        <w:ind w:hanging="720"/>
        <w:jc w:val="both"/>
        <w:rPr>
          <w:rFonts w:ascii="Verdana" w:hAnsi="Verdana" w:cs="Arial"/>
          <w:sz w:val="22"/>
          <w:szCs w:val="22"/>
        </w:rPr>
      </w:pPr>
      <w:r w:rsidRPr="00AD6793">
        <w:rPr>
          <w:rFonts w:ascii="Verdana" w:hAnsi="Verdana" w:cs="Arial"/>
          <w:sz w:val="22"/>
          <w:szCs w:val="22"/>
        </w:rPr>
        <w:t xml:space="preserve">Aceptar el tratamiento del fenómeno migratorio en un contexto multilateral dentro de la CRM. </w:t>
      </w:r>
    </w:p>
    <w:p w14:paraId="147980DA" w14:textId="77777777" w:rsidR="00AD6793" w:rsidRPr="00AD6793" w:rsidRDefault="00AD6793" w:rsidP="00AC0C4A">
      <w:pPr>
        <w:numPr>
          <w:ilvl w:val="0"/>
          <w:numId w:val="1"/>
        </w:numPr>
        <w:ind w:hanging="720"/>
        <w:jc w:val="both"/>
        <w:rPr>
          <w:rFonts w:ascii="Verdana" w:hAnsi="Verdana" w:cs="Arial"/>
          <w:sz w:val="22"/>
          <w:szCs w:val="22"/>
        </w:rPr>
      </w:pPr>
      <w:r w:rsidRPr="00AD6793">
        <w:rPr>
          <w:rFonts w:ascii="Verdana" w:hAnsi="Verdana" w:cs="Arial"/>
          <w:sz w:val="22"/>
          <w:szCs w:val="22"/>
        </w:rPr>
        <w:t xml:space="preserve">Aceptar el compromiso de un movimiento ordenado de personas y el respeto a los derechos humanos de los migrantes. </w:t>
      </w:r>
    </w:p>
    <w:p w14:paraId="1450D635" w14:textId="77777777" w:rsidR="00AD6793" w:rsidRPr="00AD6793" w:rsidRDefault="00AD6793" w:rsidP="00AC0C4A">
      <w:pPr>
        <w:numPr>
          <w:ilvl w:val="0"/>
          <w:numId w:val="1"/>
        </w:numPr>
        <w:ind w:hanging="720"/>
        <w:jc w:val="both"/>
        <w:rPr>
          <w:rFonts w:ascii="Verdana" w:hAnsi="Verdana" w:cs="Arial"/>
          <w:sz w:val="22"/>
          <w:szCs w:val="22"/>
        </w:rPr>
      </w:pPr>
      <w:r w:rsidRPr="00AD6793">
        <w:rPr>
          <w:rFonts w:ascii="Verdana" w:hAnsi="Verdana" w:cs="Arial"/>
          <w:sz w:val="22"/>
          <w:szCs w:val="22"/>
        </w:rPr>
        <w:t xml:space="preserve">Tener políticas, leyes y prácticas dirigidas a la atención de la migración internacional. </w:t>
      </w:r>
    </w:p>
    <w:p w14:paraId="7C366CC4" w14:textId="77777777" w:rsidR="00AD6793" w:rsidRPr="00AD6793" w:rsidRDefault="00AD6793" w:rsidP="00AC0C4A">
      <w:pPr>
        <w:numPr>
          <w:ilvl w:val="0"/>
          <w:numId w:val="1"/>
        </w:numPr>
        <w:ind w:hanging="720"/>
        <w:jc w:val="both"/>
        <w:rPr>
          <w:rFonts w:ascii="Verdana" w:hAnsi="Verdana" w:cs="Arial"/>
          <w:sz w:val="22"/>
          <w:szCs w:val="22"/>
        </w:rPr>
      </w:pPr>
      <w:r w:rsidRPr="00AD6793">
        <w:rPr>
          <w:rFonts w:ascii="Verdana" w:hAnsi="Verdana" w:cs="Arial"/>
          <w:sz w:val="22"/>
          <w:szCs w:val="22"/>
        </w:rPr>
        <w:t xml:space="preserve">Comprometerse a la designación de funcionarios de las instituciones que atienden el fenómeno migratorio internacional para asistir a las reuniones de la CRM y del Grupo Regional de Consulta sobre Migración (GRCM). </w:t>
      </w:r>
    </w:p>
    <w:p w14:paraId="4EF7A046" w14:textId="77777777" w:rsidR="00AD6793" w:rsidRPr="00AD6793" w:rsidRDefault="00AD6793" w:rsidP="00AC0C4A">
      <w:pPr>
        <w:numPr>
          <w:ilvl w:val="0"/>
          <w:numId w:val="1"/>
        </w:numPr>
        <w:ind w:hanging="720"/>
        <w:jc w:val="both"/>
        <w:rPr>
          <w:rFonts w:ascii="Verdana" w:hAnsi="Verdana" w:cs="Arial"/>
          <w:sz w:val="22"/>
          <w:szCs w:val="22"/>
        </w:rPr>
      </w:pPr>
      <w:r w:rsidRPr="00AD6793">
        <w:rPr>
          <w:rFonts w:ascii="Verdana" w:hAnsi="Verdana" w:cs="Arial"/>
          <w:sz w:val="22"/>
          <w:szCs w:val="22"/>
        </w:rPr>
        <w:t xml:space="preserve">Presentar a los(as) </w:t>
      </w:r>
      <w:r w:rsidRPr="00AD6793">
        <w:rPr>
          <w:rFonts w:ascii="Verdana" w:hAnsi="Verdana" w:cs="Arial"/>
          <w:sz w:val="22"/>
          <w:szCs w:val="22"/>
          <w:lang w:val="es-ES_tradnl"/>
        </w:rPr>
        <w:t xml:space="preserve">Viceministros(as)/Subsecretarios(as) </w:t>
      </w:r>
      <w:r w:rsidRPr="00AD6793">
        <w:rPr>
          <w:rFonts w:ascii="Verdana" w:hAnsi="Verdana" w:cs="Arial"/>
          <w:sz w:val="22"/>
          <w:szCs w:val="22"/>
        </w:rPr>
        <w:t xml:space="preserve">una declaración escrita de interés y del compromiso con los principios arriba mencionados. </w:t>
      </w:r>
    </w:p>
    <w:p w14:paraId="0CCC8E0D" w14:textId="77777777" w:rsidR="00AD6793" w:rsidRPr="00AD6793" w:rsidRDefault="00AD6793" w:rsidP="00AC0C4A">
      <w:pPr>
        <w:jc w:val="both"/>
        <w:rPr>
          <w:rFonts w:ascii="Verdana" w:hAnsi="Verdana" w:cs="Arial"/>
          <w:sz w:val="22"/>
          <w:szCs w:val="22"/>
        </w:rPr>
      </w:pPr>
    </w:p>
    <w:p w14:paraId="1E723C6D" w14:textId="77777777" w:rsidR="00AD6793" w:rsidRDefault="00AD6793" w:rsidP="00AC0C4A">
      <w:pPr>
        <w:rPr>
          <w:rFonts w:ascii="Verdana" w:hAnsi="Verdana" w:cs="Arial"/>
          <w:sz w:val="22"/>
          <w:szCs w:val="22"/>
          <w:lang w:val="es-ES_tradnl"/>
        </w:rPr>
      </w:pPr>
      <w:r w:rsidRPr="00AD6793">
        <w:rPr>
          <w:rFonts w:ascii="Verdana" w:hAnsi="Verdana" w:cs="Arial"/>
          <w:sz w:val="22"/>
          <w:szCs w:val="22"/>
          <w:lang w:val="es-ES_tradnl"/>
        </w:rPr>
        <w:t xml:space="preserve">Los </w:t>
      </w:r>
      <w:r w:rsidRPr="00AD6793">
        <w:rPr>
          <w:rFonts w:ascii="Verdana" w:hAnsi="Verdana" w:cs="Arial"/>
          <w:i/>
          <w:iCs/>
          <w:sz w:val="22"/>
          <w:szCs w:val="22"/>
          <w:lang w:val="es-ES_tradnl"/>
        </w:rPr>
        <w:t xml:space="preserve">organismos internacionales </w:t>
      </w:r>
      <w:r w:rsidRPr="00AD6793">
        <w:rPr>
          <w:rFonts w:ascii="Verdana" w:hAnsi="Verdana" w:cs="Arial"/>
          <w:sz w:val="22"/>
          <w:szCs w:val="22"/>
          <w:lang w:val="es-ES_tradnl"/>
        </w:rPr>
        <w:t>deben cumplir los siguientes criterios:</w:t>
      </w:r>
    </w:p>
    <w:p w14:paraId="414F229B" w14:textId="77777777" w:rsidR="00F561ED" w:rsidRPr="00AD6793" w:rsidRDefault="00F561ED" w:rsidP="00AC0C4A">
      <w:pPr>
        <w:rPr>
          <w:rFonts w:ascii="Verdana" w:hAnsi="Verdana" w:cs="Arial"/>
          <w:sz w:val="22"/>
          <w:szCs w:val="22"/>
          <w:lang w:val="es-ES_tradnl"/>
        </w:rPr>
      </w:pPr>
    </w:p>
    <w:p w14:paraId="1F84E1D0" w14:textId="77777777" w:rsidR="00AD6793" w:rsidRPr="00AD6793" w:rsidRDefault="00AD6793" w:rsidP="00AC0C4A">
      <w:pPr>
        <w:numPr>
          <w:ilvl w:val="0"/>
          <w:numId w:val="2"/>
        </w:numPr>
        <w:ind w:hanging="720"/>
        <w:rPr>
          <w:rFonts w:ascii="Verdana" w:hAnsi="Verdana" w:cs="Arial"/>
          <w:sz w:val="22"/>
          <w:szCs w:val="22"/>
        </w:rPr>
      </w:pPr>
      <w:r w:rsidRPr="00AD6793">
        <w:rPr>
          <w:rFonts w:ascii="Verdana" w:hAnsi="Verdana" w:cs="Arial"/>
          <w:sz w:val="22"/>
          <w:szCs w:val="22"/>
        </w:rPr>
        <w:t xml:space="preserve">Comprometerse a promover los principios del Comunicado Conjunto de Puebla. </w:t>
      </w:r>
    </w:p>
    <w:p w14:paraId="47D7B597" w14:textId="77777777" w:rsidR="00AD6793" w:rsidRPr="00AD6793" w:rsidRDefault="00AD6793" w:rsidP="00AC0C4A">
      <w:pPr>
        <w:numPr>
          <w:ilvl w:val="0"/>
          <w:numId w:val="2"/>
        </w:numPr>
        <w:ind w:hanging="720"/>
        <w:rPr>
          <w:rFonts w:ascii="Verdana" w:hAnsi="Verdana" w:cs="Arial"/>
          <w:sz w:val="22"/>
          <w:szCs w:val="22"/>
        </w:rPr>
      </w:pPr>
      <w:r w:rsidRPr="00AD6793">
        <w:rPr>
          <w:rFonts w:ascii="Verdana" w:hAnsi="Verdana" w:cs="Arial"/>
          <w:sz w:val="22"/>
          <w:szCs w:val="22"/>
        </w:rPr>
        <w:t xml:space="preserve">Tener un mandato relativo por lo menos en uno de los temas principales del Plan de Acción. </w:t>
      </w:r>
    </w:p>
    <w:p w14:paraId="395E3135" w14:textId="22DC97C7" w:rsidR="00AD6793" w:rsidRPr="00AD6793" w:rsidRDefault="00AD6793" w:rsidP="00AC0C4A">
      <w:pPr>
        <w:numPr>
          <w:ilvl w:val="0"/>
          <w:numId w:val="2"/>
        </w:numPr>
        <w:ind w:hanging="720"/>
        <w:rPr>
          <w:rFonts w:ascii="Verdana" w:hAnsi="Verdana" w:cs="Arial"/>
          <w:sz w:val="22"/>
          <w:szCs w:val="22"/>
        </w:rPr>
      </w:pPr>
      <w:r w:rsidRPr="00AD6793">
        <w:rPr>
          <w:rFonts w:ascii="Verdana" w:hAnsi="Verdana" w:cs="Arial"/>
          <w:sz w:val="22"/>
          <w:szCs w:val="22"/>
        </w:rPr>
        <w:t xml:space="preserve">Presentar una solicitud por escrito a los(as) </w:t>
      </w:r>
      <w:r w:rsidRPr="00AD6793">
        <w:rPr>
          <w:rFonts w:ascii="Verdana" w:hAnsi="Verdana" w:cs="Arial"/>
          <w:sz w:val="22"/>
          <w:szCs w:val="22"/>
          <w:lang w:val="es-ES_tradnl"/>
        </w:rPr>
        <w:t>Viceministros(as)/Subsecretarios(as)</w:t>
      </w:r>
      <w:r w:rsidRPr="00AD6793">
        <w:rPr>
          <w:rFonts w:ascii="Verdana" w:hAnsi="Verdana" w:cs="Arial"/>
          <w:sz w:val="22"/>
          <w:szCs w:val="22"/>
        </w:rPr>
        <w:t xml:space="preserve">, sustentando su petición de ingreso. </w:t>
      </w:r>
    </w:p>
    <w:p w14:paraId="6D927F70" w14:textId="77777777" w:rsidR="00AD6793" w:rsidRPr="00AD6793" w:rsidRDefault="00AD6793" w:rsidP="00AC0C4A">
      <w:pPr>
        <w:rPr>
          <w:rFonts w:ascii="Verdana" w:hAnsi="Verdana" w:cs="Arial"/>
          <w:sz w:val="22"/>
          <w:szCs w:val="22"/>
        </w:rPr>
      </w:pPr>
    </w:p>
    <w:p w14:paraId="51A199C3" w14:textId="0F658D7E" w:rsidR="00AD6793" w:rsidRPr="00AC0C4A" w:rsidRDefault="00AD6793" w:rsidP="00AC0C4A">
      <w:pPr>
        <w:jc w:val="both"/>
        <w:rPr>
          <w:rFonts w:ascii="Verdana" w:hAnsi="Verdana" w:cs="Arial"/>
          <w:iCs/>
          <w:sz w:val="22"/>
          <w:szCs w:val="22"/>
        </w:rPr>
      </w:pPr>
      <w:r w:rsidRPr="004F7C12">
        <w:rPr>
          <w:rFonts w:ascii="Verdana" w:hAnsi="Verdana" w:cs="Arial"/>
          <w:iCs/>
          <w:sz w:val="22"/>
          <w:szCs w:val="22"/>
        </w:rPr>
        <w:t xml:space="preserve">La decisión de aceptar o rechazar una nueva solicitud de observador compete a los(as) </w:t>
      </w:r>
      <w:r w:rsidRPr="004F7C12">
        <w:rPr>
          <w:rFonts w:ascii="Verdana" w:hAnsi="Verdana" w:cs="Arial"/>
          <w:iCs/>
          <w:sz w:val="22"/>
          <w:szCs w:val="22"/>
          <w:lang w:val="es-ES_tradnl"/>
        </w:rPr>
        <w:t xml:space="preserve">Viceministros(as)/Subsecretarios(as) </w:t>
      </w:r>
      <w:r w:rsidRPr="004F7C12">
        <w:rPr>
          <w:rFonts w:ascii="Verdana" w:hAnsi="Verdana" w:cs="Arial"/>
          <w:iCs/>
          <w:sz w:val="22"/>
          <w:szCs w:val="22"/>
        </w:rPr>
        <w:t xml:space="preserve">en una reunión a puertas cerradas. </w:t>
      </w:r>
    </w:p>
    <w:p w14:paraId="3F94C13B" w14:textId="77777777" w:rsidR="00AD6793" w:rsidRPr="00AD6793" w:rsidRDefault="00AD6793" w:rsidP="00AC0C4A">
      <w:pPr>
        <w:jc w:val="both"/>
        <w:rPr>
          <w:rFonts w:ascii="Verdana" w:hAnsi="Verdana" w:cs="Arial"/>
          <w:sz w:val="22"/>
          <w:szCs w:val="22"/>
          <w:lang w:val="es-ES_tradnl"/>
        </w:rPr>
      </w:pPr>
    </w:p>
    <w:p w14:paraId="48C5C3C8" w14:textId="67647B37" w:rsidR="00AD6793" w:rsidRPr="00AD6793" w:rsidRDefault="0007164B" w:rsidP="00AC0C4A">
      <w:pPr>
        <w:jc w:val="both"/>
        <w:rPr>
          <w:rFonts w:ascii="Verdana" w:hAnsi="Verdana" w:cs="Arial"/>
          <w:sz w:val="22"/>
          <w:szCs w:val="22"/>
          <w:lang w:val="es-ES_tradnl"/>
        </w:rPr>
      </w:pPr>
      <w:r>
        <w:rPr>
          <w:rFonts w:ascii="Verdana" w:hAnsi="Verdana" w:cs="Arial"/>
          <w:sz w:val="22"/>
          <w:szCs w:val="22"/>
          <w:lang w:val="es-ES_tradnl"/>
        </w:rPr>
        <w:t>22</w:t>
      </w:r>
      <w:r w:rsidR="00AD6793" w:rsidRPr="00AD6793">
        <w:rPr>
          <w:rFonts w:ascii="Verdana" w:hAnsi="Verdana" w:cs="Arial"/>
          <w:sz w:val="22"/>
          <w:szCs w:val="22"/>
          <w:lang w:val="es-ES_tradnl"/>
        </w:rPr>
        <w:t>.</w:t>
      </w:r>
      <w:r w:rsidR="00AD6793" w:rsidRPr="00AD6793">
        <w:rPr>
          <w:rFonts w:ascii="Verdana" w:hAnsi="Verdana" w:cs="Arial"/>
          <w:sz w:val="22"/>
          <w:szCs w:val="22"/>
          <w:lang w:val="es-ES_tradnl"/>
        </w:rPr>
        <w:tab/>
      </w:r>
      <w:r w:rsidR="00AD6793" w:rsidRPr="00AD6793">
        <w:rPr>
          <w:rFonts w:ascii="Verdana" w:hAnsi="Verdana" w:cs="Arial"/>
          <w:b/>
          <w:bCs/>
          <w:sz w:val="22"/>
          <w:szCs w:val="22"/>
          <w:lang w:val="es-ES_tradnl"/>
        </w:rPr>
        <w:t>Invitados Especiales</w:t>
      </w:r>
      <w:r w:rsidR="00AD6793" w:rsidRPr="00AD6793">
        <w:rPr>
          <w:rFonts w:ascii="Verdana" w:hAnsi="Verdana" w:cs="Arial"/>
          <w:sz w:val="22"/>
          <w:szCs w:val="22"/>
          <w:lang w:val="es-ES_tradnl"/>
        </w:rPr>
        <w:t xml:space="preserve"> -  La Presidencia Pro-Témpore en ejercicio podrá solicitar la presencia de invitados especiales en algún evento específico con el fin de intercambiar ideas, </w:t>
      </w:r>
      <w:r w:rsidR="00AD6793" w:rsidRPr="00AD6793">
        <w:rPr>
          <w:rFonts w:ascii="Verdana" w:hAnsi="Verdana" w:cs="Arial"/>
          <w:color w:val="000000"/>
          <w:sz w:val="22"/>
          <w:szCs w:val="22"/>
          <w:lang w:val="es-ES_tradnl"/>
        </w:rPr>
        <w:t>experiencias y puntos de vista en el tema migratorio.</w:t>
      </w:r>
      <w:r w:rsidR="00AD6793" w:rsidRPr="00AD6793">
        <w:rPr>
          <w:rFonts w:ascii="Verdana" w:hAnsi="Verdana" w:cs="Arial"/>
          <w:sz w:val="22"/>
          <w:szCs w:val="22"/>
          <w:lang w:val="es-ES_tradnl"/>
        </w:rPr>
        <w:t xml:space="preserve"> Estos invitados pueden estar presentes y tomar parte en algunas discusiones, pero al igual que los observadores, no pueden participar en la toma de decisiones</w:t>
      </w:r>
      <w:r w:rsidR="00F561ED">
        <w:rPr>
          <w:rFonts w:ascii="Verdana" w:hAnsi="Verdana" w:cs="Arial"/>
          <w:sz w:val="22"/>
          <w:szCs w:val="22"/>
          <w:lang w:val="es-ES_tradnl"/>
        </w:rPr>
        <w:t>,</w:t>
      </w:r>
      <w:r w:rsidR="00AD6793" w:rsidRPr="00AD6793">
        <w:rPr>
          <w:rFonts w:ascii="Verdana" w:hAnsi="Verdana" w:cs="Arial"/>
          <w:sz w:val="22"/>
          <w:szCs w:val="22"/>
          <w:lang w:val="es-ES_tradnl"/>
        </w:rPr>
        <w:t xml:space="preserve"> que es facultad exclusiva de los </w:t>
      </w:r>
      <w:r w:rsidR="00F561ED">
        <w:rPr>
          <w:rFonts w:ascii="Verdana" w:hAnsi="Verdana" w:cs="Arial"/>
          <w:sz w:val="22"/>
          <w:szCs w:val="22"/>
          <w:lang w:val="es-ES_tradnl"/>
        </w:rPr>
        <w:t>P</w:t>
      </w:r>
      <w:r w:rsidR="00AD6793" w:rsidRPr="00AD6793">
        <w:rPr>
          <w:rFonts w:ascii="Verdana" w:hAnsi="Verdana" w:cs="Arial"/>
          <w:sz w:val="22"/>
          <w:szCs w:val="22"/>
          <w:lang w:val="es-ES_tradnl"/>
        </w:rPr>
        <w:t xml:space="preserve">aíses </w:t>
      </w:r>
      <w:r w:rsidR="00F561ED">
        <w:rPr>
          <w:rFonts w:ascii="Verdana" w:hAnsi="Verdana" w:cs="Arial"/>
          <w:sz w:val="22"/>
          <w:szCs w:val="22"/>
          <w:lang w:val="es-ES_tradnl"/>
        </w:rPr>
        <w:t>M</w:t>
      </w:r>
      <w:r w:rsidR="00AD6793" w:rsidRPr="00AD6793">
        <w:rPr>
          <w:rFonts w:ascii="Verdana" w:hAnsi="Verdana" w:cs="Arial"/>
          <w:sz w:val="22"/>
          <w:szCs w:val="22"/>
          <w:lang w:val="es-ES_tradnl"/>
        </w:rPr>
        <w:t>iembros de la CRM.</w:t>
      </w:r>
    </w:p>
    <w:p w14:paraId="78254724" w14:textId="77777777" w:rsidR="00AD6793" w:rsidRPr="00AD6793" w:rsidRDefault="00AD6793" w:rsidP="00AC0C4A">
      <w:pPr>
        <w:jc w:val="both"/>
        <w:rPr>
          <w:rFonts w:ascii="Verdana" w:hAnsi="Verdana" w:cs="Arial"/>
          <w:sz w:val="22"/>
          <w:szCs w:val="22"/>
          <w:lang w:val="es-ES_tradnl"/>
        </w:rPr>
      </w:pPr>
    </w:p>
    <w:p w14:paraId="49271694" w14:textId="353456B7" w:rsidR="00AD6793" w:rsidRPr="00AD6793" w:rsidRDefault="0007164B" w:rsidP="00AC0C4A">
      <w:pPr>
        <w:jc w:val="both"/>
        <w:rPr>
          <w:rFonts w:ascii="Verdana" w:hAnsi="Verdana" w:cs="Arial"/>
          <w:sz w:val="22"/>
          <w:szCs w:val="22"/>
          <w:lang w:val="es-ES"/>
        </w:rPr>
      </w:pPr>
      <w:r>
        <w:rPr>
          <w:rFonts w:ascii="Verdana" w:hAnsi="Verdana" w:cs="Arial"/>
          <w:bCs/>
          <w:sz w:val="22"/>
          <w:szCs w:val="22"/>
        </w:rPr>
        <w:t>23</w:t>
      </w:r>
      <w:r w:rsidR="00AD6793" w:rsidRPr="00AD6793">
        <w:rPr>
          <w:rFonts w:ascii="Verdana" w:hAnsi="Verdana" w:cs="Arial"/>
          <w:bCs/>
          <w:sz w:val="22"/>
          <w:szCs w:val="22"/>
        </w:rPr>
        <w:t>.</w:t>
      </w:r>
      <w:r w:rsidR="00AD6793" w:rsidRPr="00AD6793">
        <w:rPr>
          <w:rFonts w:ascii="Verdana" w:hAnsi="Verdana" w:cs="Arial"/>
          <w:bCs/>
          <w:sz w:val="22"/>
          <w:szCs w:val="22"/>
        </w:rPr>
        <w:tab/>
      </w:r>
      <w:r w:rsidR="00AD6793" w:rsidRPr="00AD6793">
        <w:rPr>
          <w:rFonts w:ascii="Verdana" w:hAnsi="Verdana" w:cs="Arial"/>
          <w:b/>
          <w:sz w:val="22"/>
          <w:szCs w:val="22"/>
        </w:rPr>
        <w:t>Red Regional de Organizaciones Civiles para las Migraciones (RROCM)</w:t>
      </w:r>
      <w:r w:rsidR="00AD6793" w:rsidRPr="00AD6793">
        <w:rPr>
          <w:rFonts w:ascii="Verdana" w:hAnsi="Verdana" w:cs="Arial"/>
          <w:sz w:val="22"/>
          <w:szCs w:val="22"/>
        </w:rPr>
        <w:t xml:space="preserve"> –  </w:t>
      </w:r>
      <w:r w:rsidR="00F561ED">
        <w:rPr>
          <w:rFonts w:ascii="Verdana" w:hAnsi="Verdana" w:cs="Arial"/>
          <w:sz w:val="22"/>
          <w:szCs w:val="22"/>
        </w:rPr>
        <w:t>Es l</w:t>
      </w:r>
      <w:r w:rsidR="00AD6793" w:rsidRPr="00AD6793">
        <w:rPr>
          <w:rFonts w:ascii="Verdana" w:hAnsi="Verdana" w:cs="Arial"/>
          <w:sz w:val="22"/>
          <w:szCs w:val="22"/>
        </w:rPr>
        <w:t xml:space="preserve">a red de organizaciones no gubernamentales que se encuentra en </w:t>
      </w:r>
      <w:r w:rsidR="00F561ED">
        <w:rPr>
          <w:rFonts w:ascii="Verdana" w:hAnsi="Verdana" w:cs="Arial"/>
          <w:sz w:val="22"/>
          <w:szCs w:val="22"/>
        </w:rPr>
        <w:t>P</w:t>
      </w:r>
      <w:r w:rsidR="00AD6793" w:rsidRPr="00AD6793">
        <w:rPr>
          <w:rFonts w:ascii="Verdana" w:hAnsi="Verdana" w:cs="Arial"/>
          <w:sz w:val="22"/>
          <w:szCs w:val="22"/>
        </w:rPr>
        <w:t xml:space="preserve">aíses </w:t>
      </w:r>
      <w:r w:rsidR="00F561ED">
        <w:rPr>
          <w:rFonts w:ascii="Verdana" w:hAnsi="Verdana" w:cs="Arial"/>
          <w:sz w:val="22"/>
          <w:szCs w:val="22"/>
        </w:rPr>
        <w:t>M</w:t>
      </w:r>
      <w:r w:rsidR="00AD6793" w:rsidRPr="00AD6793">
        <w:rPr>
          <w:rFonts w:ascii="Verdana" w:hAnsi="Verdana" w:cs="Arial"/>
          <w:sz w:val="22"/>
          <w:szCs w:val="22"/>
        </w:rPr>
        <w:t xml:space="preserve">iembros de la CRM </w:t>
      </w:r>
      <w:r w:rsidR="00F561ED">
        <w:rPr>
          <w:rFonts w:ascii="Verdana" w:hAnsi="Verdana" w:cs="Arial"/>
          <w:sz w:val="22"/>
          <w:szCs w:val="22"/>
        </w:rPr>
        <w:t xml:space="preserve">y </w:t>
      </w:r>
      <w:r w:rsidR="00AD6793" w:rsidRPr="00AD6793">
        <w:rPr>
          <w:rFonts w:ascii="Verdana" w:hAnsi="Verdana" w:cs="Arial"/>
          <w:sz w:val="22"/>
          <w:szCs w:val="22"/>
        </w:rPr>
        <w:t>con l</w:t>
      </w:r>
      <w:r w:rsidR="00F561ED">
        <w:rPr>
          <w:rFonts w:ascii="Verdana" w:hAnsi="Verdana" w:cs="Arial"/>
          <w:sz w:val="22"/>
          <w:szCs w:val="22"/>
        </w:rPr>
        <w:t>a</w:t>
      </w:r>
      <w:r w:rsidR="00AD6793" w:rsidRPr="00AD6793">
        <w:rPr>
          <w:rFonts w:ascii="Verdana" w:hAnsi="Verdana" w:cs="Arial"/>
          <w:sz w:val="22"/>
          <w:szCs w:val="22"/>
        </w:rPr>
        <w:t xml:space="preserve">s cuales se mantiene un diálogo continuo y cooperación conjunta en temas y actividades migratorias.  La RROCM seguirá teniendo </w:t>
      </w:r>
      <w:r w:rsidR="00AD6793" w:rsidRPr="00AD6793">
        <w:rPr>
          <w:rFonts w:ascii="Verdana" w:hAnsi="Verdana" w:cs="Arial"/>
          <w:sz w:val="22"/>
          <w:szCs w:val="22"/>
          <w:lang w:val="es-ES"/>
        </w:rPr>
        <w:t>un espacio en las agendas de las reuniones de la</w:t>
      </w:r>
      <w:r w:rsidR="00F561ED">
        <w:rPr>
          <w:rFonts w:ascii="Verdana" w:hAnsi="Verdana" w:cs="Arial"/>
          <w:sz w:val="22"/>
          <w:szCs w:val="22"/>
          <w:lang w:val="es-ES_tradnl"/>
        </w:rPr>
        <w:t xml:space="preserve"> CRM según lo acordado en la XXI CRM</w:t>
      </w:r>
      <w:r w:rsidR="00AD6793" w:rsidRPr="00AD6793">
        <w:rPr>
          <w:rFonts w:ascii="Verdana" w:hAnsi="Verdana" w:cs="Arial"/>
          <w:sz w:val="22"/>
          <w:szCs w:val="22"/>
          <w:lang w:val="es-ES"/>
        </w:rPr>
        <w:t xml:space="preserve">.  Cuando así lo decidan, los/las Viceministros/as </w:t>
      </w:r>
      <w:r w:rsidR="00F561ED">
        <w:rPr>
          <w:rFonts w:ascii="Verdana" w:hAnsi="Verdana" w:cs="Arial"/>
          <w:sz w:val="22"/>
          <w:szCs w:val="22"/>
          <w:lang w:val="es-ES"/>
        </w:rPr>
        <w:t xml:space="preserve">podrán </w:t>
      </w:r>
      <w:r w:rsidR="00AD6793" w:rsidRPr="00AD6793">
        <w:rPr>
          <w:rFonts w:ascii="Verdana" w:hAnsi="Verdana" w:cs="Arial"/>
          <w:sz w:val="22"/>
          <w:szCs w:val="22"/>
          <w:lang w:val="es-ES"/>
        </w:rPr>
        <w:t>identificar un tema anual sobre el cual las Organizaciones de la Sociedad Civil (OSC) podrían hacerles recomendaciones en la siguiente Conferencia.</w:t>
      </w:r>
    </w:p>
    <w:p w14:paraId="7B9A182F" w14:textId="77777777" w:rsidR="00AD6793" w:rsidRPr="00AD6793" w:rsidRDefault="00AD6793" w:rsidP="00AC0C4A">
      <w:pPr>
        <w:jc w:val="both"/>
        <w:rPr>
          <w:rFonts w:ascii="Verdana" w:hAnsi="Verdana" w:cs="Arial"/>
          <w:sz w:val="22"/>
          <w:szCs w:val="22"/>
          <w:u w:val="single"/>
          <w:lang w:val="es-ES"/>
        </w:rPr>
      </w:pPr>
    </w:p>
    <w:p w14:paraId="619EBCE8" w14:textId="66376C4D" w:rsidR="00AD6793" w:rsidRPr="00AD6793" w:rsidRDefault="0007164B" w:rsidP="00AC0C4A">
      <w:pPr>
        <w:jc w:val="both"/>
        <w:rPr>
          <w:rFonts w:ascii="Verdana" w:hAnsi="Verdana" w:cs="Arial"/>
          <w:sz w:val="22"/>
          <w:szCs w:val="22"/>
          <w:lang w:val="es-ES"/>
        </w:rPr>
      </w:pPr>
      <w:r>
        <w:rPr>
          <w:rFonts w:ascii="Verdana" w:hAnsi="Verdana" w:cs="Arial"/>
          <w:sz w:val="22"/>
          <w:szCs w:val="22"/>
          <w:lang w:val="es-ES"/>
        </w:rPr>
        <w:t>24</w:t>
      </w:r>
      <w:r w:rsidR="00AD6793" w:rsidRPr="00AD6793">
        <w:rPr>
          <w:rFonts w:ascii="Verdana" w:hAnsi="Verdana" w:cs="Arial"/>
          <w:sz w:val="22"/>
          <w:szCs w:val="22"/>
          <w:lang w:val="es-ES"/>
        </w:rPr>
        <w:t>.</w:t>
      </w:r>
      <w:r w:rsidR="00AD6793" w:rsidRPr="00AD6793">
        <w:rPr>
          <w:rFonts w:ascii="Verdana" w:hAnsi="Verdana" w:cs="Arial"/>
          <w:sz w:val="22"/>
          <w:szCs w:val="22"/>
          <w:lang w:val="es-ES"/>
        </w:rPr>
        <w:tab/>
      </w:r>
      <w:r w:rsidR="00AD6793" w:rsidRPr="00AD6793">
        <w:rPr>
          <w:rFonts w:ascii="Verdana" w:hAnsi="Verdana" w:cs="Arial"/>
          <w:b/>
          <w:bCs/>
          <w:sz w:val="22"/>
          <w:szCs w:val="22"/>
          <w:lang w:val="es-ES"/>
        </w:rPr>
        <w:t xml:space="preserve">Medios informativos y prensa: </w:t>
      </w:r>
      <w:r w:rsidR="00AD6793" w:rsidRPr="00AD6793">
        <w:rPr>
          <w:rFonts w:ascii="Verdana" w:hAnsi="Verdana" w:cs="Arial"/>
          <w:sz w:val="22"/>
          <w:szCs w:val="22"/>
          <w:lang w:val="es-ES"/>
        </w:rPr>
        <w:t xml:space="preserve">La cobertura periodística se manejará a criterio de la Presidencia Pro-Témpore aunque se recomienda que la prensa participe solamente en las ceremonias de inauguración y clausura de la Reunión Viceministerial. Lo anterior sin menoscabo de que algún(a) Viceministro(a)/Subsecretario(a) haga declaraciones </w:t>
      </w:r>
      <w:r w:rsidR="00F561ED">
        <w:rPr>
          <w:rFonts w:ascii="Verdana" w:hAnsi="Verdana" w:cs="Arial"/>
          <w:sz w:val="22"/>
          <w:szCs w:val="22"/>
          <w:lang w:val="es-ES"/>
        </w:rPr>
        <w:t xml:space="preserve">a los medios </w:t>
      </w:r>
      <w:r w:rsidR="00AD6793" w:rsidRPr="00AD6793">
        <w:rPr>
          <w:rFonts w:ascii="Verdana" w:hAnsi="Verdana" w:cs="Arial"/>
          <w:sz w:val="22"/>
          <w:szCs w:val="22"/>
          <w:lang w:val="es-ES"/>
        </w:rPr>
        <w:t xml:space="preserve">que sean de su interés.   </w:t>
      </w:r>
    </w:p>
    <w:p w14:paraId="21C1F79C" w14:textId="77777777" w:rsidR="00AD6793" w:rsidRPr="00AD6793" w:rsidRDefault="00AD6793" w:rsidP="00AC0C4A">
      <w:pPr>
        <w:jc w:val="both"/>
        <w:rPr>
          <w:rFonts w:ascii="Verdana" w:hAnsi="Verdana" w:cs="Arial"/>
          <w:sz w:val="22"/>
          <w:szCs w:val="22"/>
          <w:lang w:val="es-ES_tradnl"/>
        </w:rPr>
      </w:pPr>
    </w:p>
    <w:p w14:paraId="2944E1A8" w14:textId="33EF80CD" w:rsidR="00AD6793" w:rsidRPr="00AD6793" w:rsidRDefault="0007164B" w:rsidP="00AC0C4A">
      <w:pPr>
        <w:jc w:val="both"/>
        <w:rPr>
          <w:rFonts w:ascii="Verdana" w:hAnsi="Verdana" w:cs="Arial"/>
          <w:sz w:val="22"/>
          <w:szCs w:val="22"/>
          <w:lang w:val="es-ES_tradnl"/>
        </w:rPr>
      </w:pPr>
      <w:r>
        <w:rPr>
          <w:rFonts w:ascii="Verdana" w:hAnsi="Verdana" w:cs="Arial"/>
          <w:sz w:val="22"/>
          <w:szCs w:val="22"/>
          <w:lang w:val="es-ES_tradnl"/>
        </w:rPr>
        <w:t>25</w:t>
      </w:r>
      <w:r w:rsidR="00AD6793" w:rsidRPr="00AD6793">
        <w:rPr>
          <w:rFonts w:ascii="Verdana" w:hAnsi="Verdana" w:cs="Arial"/>
          <w:sz w:val="22"/>
          <w:szCs w:val="22"/>
          <w:lang w:val="es-ES_tradnl"/>
        </w:rPr>
        <w:t>.</w:t>
      </w:r>
      <w:r w:rsidR="00AD6793" w:rsidRPr="00AD6793">
        <w:rPr>
          <w:rFonts w:ascii="Verdana" w:hAnsi="Verdana" w:cs="Arial"/>
          <w:sz w:val="22"/>
          <w:szCs w:val="22"/>
          <w:lang w:val="es-ES_tradnl"/>
        </w:rPr>
        <w:tab/>
      </w:r>
      <w:r w:rsidR="00AD6793" w:rsidRPr="00AD6793">
        <w:rPr>
          <w:rFonts w:ascii="Verdana" w:hAnsi="Verdana" w:cs="Arial"/>
          <w:b/>
          <w:bCs/>
          <w:sz w:val="22"/>
          <w:szCs w:val="22"/>
          <w:lang w:val="es-ES_tradnl"/>
        </w:rPr>
        <w:t xml:space="preserve">Siglas: </w:t>
      </w:r>
      <w:r w:rsidR="00AD6793" w:rsidRPr="00AD6793">
        <w:rPr>
          <w:rFonts w:ascii="Verdana" w:hAnsi="Verdana" w:cs="Arial"/>
          <w:sz w:val="22"/>
          <w:szCs w:val="22"/>
          <w:lang w:val="es-ES_tradnl"/>
        </w:rPr>
        <w:t xml:space="preserve">A continuación se destacan las siglas de </w:t>
      </w:r>
      <w:r w:rsidR="00F561ED">
        <w:rPr>
          <w:rFonts w:ascii="Verdana" w:hAnsi="Verdana" w:cs="Arial"/>
          <w:sz w:val="22"/>
          <w:szCs w:val="22"/>
          <w:lang w:val="es-ES_tradnl"/>
        </w:rPr>
        <w:t>algunas de</w:t>
      </w:r>
      <w:r w:rsidR="00F561ED" w:rsidRPr="00AD6793">
        <w:rPr>
          <w:rFonts w:ascii="Verdana" w:hAnsi="Verdana" w:cs="Arial"/>
          <w:sz w:val="22"/>
          <w:szCs w:val="22"/>
          <w:lang w:val="es-ES_tradnl"/>
        </w:rPr>
        <w:t xml:space="preserve"> </w:t>
      </w:r>
      <w:r w:rsidR="00AD6793" w:rsidRPr="00AD6793">
        <w:rPr>
          <w:rFonts w:ascii="Verdana" w:hAnsi="Verdana" w:cs="Arial"/>
          <w:sz w:val="22"/>
          <w:szCs w:val="22"/>
          <w:lang w:val="es-ES_tradnl"/>
        </w:rPr>
        <w:t>las organizaciones que interactúan o han interactuado en el pasado con la CRM ya sea como observadores, invitados especiales, o como instituciones de cooperación.</w:t>
      </w:r>
    </w:p>
    <w:p w14:paraId="5291B688" w14:textId="77777777" w:rsidR="00AD6793" w:rsidRPr="00AD6793" w:rsidRDefault="00AD6793" w:rsidP="00AC0C4A">
      <w:pPr>
        <w:jc w:val="both"/>
        <w:rPr>
          <w:rFonts w:ascii="Verdana" w:hAnsi="Verdana" w:cs="Arial"/>
          <w:sz w:val="22"/>
          <w:szCs w:val="22"/>
          <w:lang w:val="es-ES_tradnl"/>
        </w:rPr>
      </w:pPr>
    </w:p>
    <w:p w14:paraId="3B146AB4" w14:textId="77777777" w:rsidR="00AD6793" w:rsidRPr="00AD6793" w:rsidRDefault="00AD6793" w:rsidP="00AC0C4A">
      <w:pPr>
        <w:ind w:left="2160" w:hanging="2160"/>
        <w:jc w:val="both"/>
        <w:rPr>
          <w:rFonts w:ascii="Verdana" w:hAnsi="Verdana" w:cs="Arial"/>
          <w:sz w:val="22"/>
          <w:szCs w:val="22"/>
          <w:lang w:val="es-ES_tradnl"/>
        </w:rPr>
      </w:pPr>
    </w:p>
    <w:p w14:paraId="194E596E" w14:textId="77777777" w:rsidR="00AD6793" w:rsidRPr="00AD6793" w:rsidRDefault="00AD6793" w:rsidP="00AC0C4A">
      <w:pPr>
        <w:ind w:left="2160" w:hanging="2160"/>
        <w:jc w:val="both"/>
        <w:rPr>
          <w:rFonts w:ascii="Verdana" w:hAnsi="Verdana" w:cs="Arial"/>
          <w:sz w:val="22"/>
          <w:szCs w:val="22"/>
          <w:lang w:val="es-ES_tradnl"/>
        </w:rPr>
      </w:pPr>
      <w:r w:rsidRPr="00AD6793">
        <w:rPr>
          <w:rFonts w:ascii="Verdana" w:hAnsi="Verdana" w:cs="Arial"/>
          <w:sz w:val="22"/>
          <w:szCs w:val="22"/>
          <w:lang w:val="es-ES_tradnl"/>
        </w:rPr>
        <w:t>ACNUR</w:t>
      </w:r>
      <w:r w:rsidRPr="00AD6793">
        <w:rPr>
          <w:rFonts w:ascii="Verdana" w:hAnsi="Verdana" w:cs="Arial"/>
          <w:sz w:val="22"/>
          <w:szCs w:val="22"/>
          <w:lang w:val="es-ES_tradnl"/>
        </w:rPr>
        <w:tab/>
        <w:t>Oficina del Alto Comisionado de las Naciones Unidas para los Refugiados</w:t>
      </w:r>
    </w:p>
    <w:p w14:paraId="6DC982DC" w14:textId="77777777" w:rsidR="00AD6793" w:rsidRPr="00AD6793" w:rsidRDefault="00AD6793" w:rsidP="00AC0C4A">
      <w:pPr>
        <w:ind w:left="2160" w:hanging="2160"/>
        <w:jc w:val="both"/>
        <w:rPr>
          <w:rFonts w:ascii="Verdana" w:hAnsi="Verdana" w:cs="Arial"/>
          <w:sz w:val="22"/>
          <w:szCs w:val="22"/>
          <w:lang w:val="es-MX"/>
        </w:rPr>
      </w:pPr>
      <w:r w:rsidRPr="00AD6793">
        <w:rPr>
          <w:rFonts w:ascii="Verdana" w:hAnsi="Verdana" w:cs="Arial"/>
          <w:sz w:val="22"/>
          <w:szCs w:val="22"/>
          <w:lang w:val="es-MX"/>
        </w:rPr>
        <w:t>APEC</w:t>
      </w:r>
      <w:r w:rsidRPr="00AD6793">
        <w:rPr>
          <w:rFonts w:ascii="Verdana" w:hAnsi="Verdana" w:cs="Arial"/>
          <w:sz w:val="22"/>
          <w:szCs w:val="22"/>
          <w:lang w:val="es-MX"/>
        </w:rPr>
        <w:tab/>
        <w:t>Mecanismo de Cooperación Económica Asia-Pacífico</w:t>
      </w:r>
    </w:p>
    <w:p w14:paraId="66AE3113" w14:textId="77777777" w:rsidR="00AD6793" w:rsidRPr="00AD6793" w:rsidRDefault="00AD6793" w:rsidP="00AC0C4A">
      <w:pPr>
        <w:ind w:left="2160" w:hanging="2160"/>
        <w:jc w:val="both"/>
        <w:rPr>
          <w:rFonts w:ascii="Verdana" w:hAnsi="Verdana" w:cs="Arial"/>
          <w:sz w:val="22"/>
          <w:szCs w:val="22"/>
          <w:lang w:val="es-ES_tradnl"/>
        </w:rPr>
      </w:pPr>
      <w:r w:rsidRPr="00AD6793">
        <w:rPr>
          <w:rFonts w:ascii="Verdana" w:hAnsi="Verdana" w:cs="Arial"/>
          <w:sz w:val="22"/>
          <w:szCs w:val="22"/>
        </w:rPr>
        <w:t>BID</w:t>
      </w:r>
      <w:r w:rsidRPr="00AD6793">
        <w:rPr>
          <w:rFonts w:ascii="Verdana" w:hAnsi="Verdana" w:cs="Arial"/>
          <w:sz w:val="22"/>
          <w:szCs w:val="22"/>
        </w:rPr>
        <w:tab/>
        <w:t xml:space="preserve">Banco </w:t>
      </w:r>
      <w:smartTag w:uri="urn:schemas-microsoft-com:office:smarttags" w:element="PersonName">
        <w:r w:rsidRPr="00AD6793">
          <w:rPr>
            <w:rFonts w:ascii="Verdana" w:hAnsi="Verdana" w:cs="Arial"/>
            <w:sz w:val="22"/>
            <w:szCs w:val="22"/>
          </w:rPr>
          <w:t>Interamerica</w:t>
        </w:r>
      </w:smartTag>
      <w:r w:rsidRPr="00AD6793">
        <w:rPr>
          <w:rFonts w:ascii="Verdana" w:hAnsi="Verdana" w:cs="Arial"/>
          <w:sz w:val="22"/>
          <w:szCs w:val="22"/>
        </w:rPr>
        <w:t>no de Desarrollo</w:t>
      </w:r>
    </w:p>
    <w:p w14:paraId="439D892F" w14:textId="77777777" w:rsidR="00AD6793" w:rsidRPr="00AD6793" w:rsidRDefault="00AD6793" w:rsidP="00AC0C4A">
      <w:pPr>
        <w:ind w:left="2160" w:hanging="2160"/>
        <w:jc w:val="both"/>
        <w:rPr>
          <w:rFonts w:ascii="Verdana" w:hAnsi="Verdana" w:cs="Arial"/>
          <w:sz w:val="22"/>
          <w:szCs w:val="22"/>
          <w:lang w:val="es-ES_tradnl"/>
        </w:rPr>
      </w:pPr>
      <w:r w:rsidRPr="00AD6793">
        <w:rPr>
          <w:rFonts w:ascii="Verdana" w:hAnsi="Verdana" w:cs="Arial"/>
          <w:sz w:val="22"/>
          <w:szCs w:val="22"/>
          <w:lang w:val="es-ES_tradnl"/>
        </w:rPr>
        <w:t>CDH</w:t>
      </w:r>
      <w:r w:rsidRPr="00AD6793">
        <w:rPr>
          <w:rFonts w:ascii="Verdana" w:hAnsi="Verdana" w:cs="Arial"/>
          <w:sz w:val="22"/>
          <w:szCs w:val="22"/>
          <w:lang w:val="es-ES_tradnl"/>
        </w:rPr>
        <w:tab/>
        <w:t xml:space="preserve">Relatoría Especial de la Comisión de Derechos Humanos de Naciones Unidas para los Derechos Humanos de los Migrantes </w:t>
      </w:r>
    </w:p>
    <w:p w14:paraId="0DA49D67" w14:textId="77777777" w:rsidR="00AD6793" w:rsidRPr="00AD6793" w:rsidRDefault="00AD6793" w:rsidP="00AC0C4A">
      <w:pPr>
        <w:ind w:left="2160" w:hanging="2160"/>
        <w:jc w:val="both"/>
        <w:rPr>
          <w:rFonts w:ascii="Verdana" w:hAnsi="Verdana" w:cs="Arial"/>
          <w:sz w:val="22"/>
          <w:szCs w:val="22"/>
          <w:lang w:val="es-ES_tradnl"/>
        </w:rPr>
      </w:pPr>
      <w:r w:rsidRPr="00AD6793">
        <w:rPr>
          <w:rFonts w:ascii="Verdana" w:hAnsi="Verdana" w:cs="Arial"/>
          <w:sz w:val="22"/>
          <w:szCs w:val="22"/>
          <w:lang w:val="es-ES_tradnl"/>
        </w:rPr>
        <w:t>CE</w:t>
      </w:r>
      <w:r w:rsidRPr="00AD6793">
        <w:rPr>
          <w:rFonts w:ascii="Verdana" w:hAnsi="Verdana" w:cs="Arial"/>
          <w:sz w:val="22"/>
          <w:szCs w:val="22"/>
          <w:lang w:val="es-ES_tradnl"/>
        </w:rPr>
        <w:tab/>
      </w:r>
      <w:r w:rsidRPr="00AD6793">
        <w:rPr>
          <w:rFonts w:ascii="Verdana" w:hAnsi="Verdana" w:cs="Arial"/>
          <w:sz w:val="22"/>
          <w:szCs w:val="22"/>
          <w:lang w:val="es-MX"/>
        </w:rPr>
        <w:t>Consejo de Europa</w:t>
      </w:r>
    </w:p>
    <w:p w14:paraId="7F373D46" w14:textId="77777777" w:rsidR="00AD6793" w:rsidRPr="00AD6793" w:rsidRDefault="00AD6793" w:rsidP="00AC0C4A">
      <w:pPr>
        <w:ind w:left="2160" w:hanging="2160"/>
        <w:jc w:val="both"/>
        <w:rPr>
          <w:rFonts w:ascii="Verdana" w:hAnsi="Verdana" w:cs="Arial"/>
          <w:sz w:val="22"/>
          <w:szCs w:val="22"/>
          <w:lang w:val="es-ES_tradnl"/>
        </w:rPr>
      </w:pPr>
      <w:r w:rsidRPr="00AD6793">
        <w:rPr>
          <w:rFonts w:ascii="Verdana" w:hAnsi="Verdana" w:cs="Arial"/>
          <w:sz w:val="22"/>
          <w:szCs w:val="22"/>
          <w:lang w:val="es-ES_tradnl"/>
        </w:rPr>
        <w:t>CEPAL/CELADE</w:t>
      </w:r>
      <w:r w:rsidRPr="00AD6793">
        <w:rPr>
          <w:rFonts w:ascii="Verdana" w:hAnsi="Verdana" w:cs="Arial"/>
          <w:sz w:val="22"/>
          <w:szCs w:val="22"/>
          <w:lang w:val="es-ES_tradnl"/>
        </w:rPr>
        <w:tab/>
        <w:t>Comisión Económica de las Naciones Unidas para Latinoamérica y el Caribe/Centro Latinoamericano y Caribeño de Demografía</w:t>
      </w:r>
    </w:p>
    <w:p w14:paraId="0536A3DD" w14:textId="77777777" w:rsidR="00AD6793" w:rsidRDefault="00AD6793" w:rsidP="00AC0C4A">
      <w:pPr>
        <w:jc w:val="both"/>
        <w:rPr>
          <w:rFonts w:ascii="Verdana" w:hAnsi="Verdana" w:cs="Arial"/>
          <w:sz w:val="22"/>
          <w:szCs w:val="22"/>
          <w:lang w:val="es-ES_tradnl"/>
        </w:rPr>
      </w:pPr>
      <w:r w:rsidRPr="00AD6793">
        <w:rPr>
          <w:rFonts w:ascii="Verdana" w:hAnsi="Verdana" w:cs="Arial"/>
          <w:sz w:val="22"/>
          <w:szCs w:val="22"/>
          <w:lang w:val="es-ES_tradnl"/>
        </w:rPr>
        <w:t>CIDH</w:t>
      </w:r>
      <w:r w:rsidRPr="00AD6793">
        <w:rPr>
          <w:rFonts w:ascii="Verdana" w:hAnsi="Verdana" w:cs="Arial"/>
          <w:sz w:val="22"/>
          <w:szCs w:val="22"/>
          <w:lang w:val="es-ES_tradnl"/>
        </w:rPr>
        <w:tab/>
      </w:r>
      <w:r w:rsidRPr="00AD6793">
        <w:rPr>
          <w:rFonts w:ascii="Verdana" w:hAnsi="Verdana" w:cs="Arial"/>
          <w:sz w:val="22"/>
          <w:szCs w:val="22"/>
          <w:lang w:val="es-ES_tradnl"/>
        </w:rPr>
        <w:tab/>
      </w:r>
      <w:r w:rsidRPr="00AD6793">
        <w:rPr>
          <w:rFonts w:ascii="Verdana" w:hAnsi="Verdana" w:cs="Arial"/>
          <w:sz w:val="22"/>
          <w:szCs w:val="22"/>
          <w:lang w:val="es-ES_tradnl"/>
        </w:rPr>
        <w:tab/>
        <w:t xml:space="preserve">Comisión </w:t>
      </w:r>
      <w:smartTag w:uri="urn:schemas-microsoft-com:office:smarttags" w:element="PersonName">
        <w:r w:rsidRPr="00AD6793">
          <w:rPr>
            <w:rFonts w:ascii="Verdana" w:hAnsi="Verdana" w:cs="Arial"/>
            <w:sz w:val="22"/>
            <w:szCs w:val="22"/>
            <w:lang w:val="es-ES_tradnl"/>
          </w:rPr>
          <w:t>Interamerica</w:t>
        </w:r>
      </w:smartTag>
      <w:r w:rsidRPr="00AD6793">
        <w:rPr>
          <w:rFonts w:ascii="Verdana" w:hAnsi="Verdana" w:cs="Arial"/>
          <w:sz w:val="22"/>
          <w:szCs w:val="22"/>
          <w:lang w:val="es-ES_tradnl"/>
        </w:rPr>
        <w:t>na de Derechos Humanos</w:t>
      </w:r>
    </w:p>
    <w:p w14:paraId="5850CB79" w14:textId="044A0FC3" w:rsidR="0076694F" w:rsidRPr="00AD6793" w:rsidRDefault="0076694F" w:rsidP="00AC0C4A">
      <w:pPr>
        <w:jc w:val="both"/>
        <w:rPr>
          <w:rFonts w:ascii="Verdana" w:hAnsi="Verdana" w:cs="Arial"/>
          <w:sz w:val="22"/>
          <w:szCs w:val="22"/>
          <w:lang w:val="es-ES_tradnl"/>
        </w:rPr>
      </w:pPr>
      <w:r>
        <w:rPr>
          <w:rFonts w:ascii="Verdana" w:hAnsi="Verdana" w:cs="Arial"/>
          <w:sz w:val="22"/>
          <w:szCs w:val="22"/>
          <w:lang w:val="es-ES_tradnl"/>
        </w:rPr>
        <w:t>CICR</w:t>
      </w:r>
      <w:r>
        <w:rPr>
          <w:rFonts w:ascii="Verdana" w:hAnsi="Verdana" w:cs="Arial"/>
          <w:sz w:val="22"/>
          <w:szCs w:val="22"/>
          <w:lang w:val="es-ES_tradnl"/>
        </w:rPr>
        <w:tab/>
      </w:r>
      <w:r>
        <w:rPr>
          <w:rFonts w:ascii="Verdana" w:hAnsi="Verdana" w:cs="Arial"/>
          <w:sz w:val="22"/>
          <w:szCs w:val="22"/>
          <w:lang w:val="es-ES_tradnl"/>
        </w:rPr>
        <w:tab/>
      </w:r>
      <w:r>
        <w:rPr>
          <w:rFonts w:ascii="Verdana" w:hAnsi="Verdana" w:cs="Arial"/>
          <w:sz w:val="22"/>
          <w:szCs w:val="22"/>
          <w:lang w:val="es-ES_tradnl"/>
        </w:rPr>
        <w:tab/>
        <w:t>Comité Internacional de la Cruz Roja</w:t>
      </w:r>
    </w:p>
    <w:p w14:paraId="1C390B76" w14:textId="77777777" w:rsidR="00AD6793" w:rsidRPr="00AD6793" w:rsidRDefault="00AD6793" w:rsidP="00AC0C4A">
      <w:pPr>
        <w:jc w:val="both"/>
        <w:rPr>
          <w:rFonts w:ascii="Verdana" w:hAnsi="Verdana" w:cs="Arial"/>
          <w:sz w:val="22"/>
          <w:szCs w:val="22"/>
        </w:rPr>
      </w:pPr>
      <w:r w:rsidRPr="00AD6793">
        <w:rPr>
          <w:rFonts w:ascii="Verdana" w:hAnsi="Verdana" w:cs="Arial"/>
          <w:sz w:val="22"/>
          <w:szCs w:val="22"/>
        </w:rPr>
        <w:t>CMMI</w:t>
      </w:r>
      <w:r w:rsidRPr="00AD6793">
        <w:rPr>
          <w:rFonts w:ascii="Verdana" w:hAnsi="Verdana" w:cs="Arial"/>
          <w:sz w:val="22"/>
          <w:szCs w:val="22"/>
        </w:rPr>
        <w:tab/>
      </w:r>
      <w:r w:rsidRPr="00AD6793">
        <w:rPr>
          <w:rFonts w:ascii="Verdana" w:hAnsi="Verdana" w:cs="Arial"/>
          <w:sz w:val="22"/>
          <w:szCs w:val="22"/>
        </w:rPr>
        <w:tab/>
      </w:r>
      <w:r w:rsidRPr="00AD6793">
        <w:rPr>
          <w:rFonts w:ascii="Verdana" w:hAnsi="Verdana" w:cs="Arial"/>
          <w:sz w:val="22"/>
          <w:szCs w:val="22"/>
        </w:rPr>
        <w:tab/>
        <w:t>Comisión Mundial sobre Migración Internacional</w:t>
      </w:r>
    </w:p>
    <w:p w14:paraId="53796DDB" w14:textId="062CF58B" w:rsidR="00AD6793" w:rsidRPr="00AD6793" w:rsidRDefault="00F561ED" w:rsidP="00AC0C4A">
      <w:pPr>
        <w:jc w:val="both"/>
        <w:rPr>
          <w:rFonts w:ascii="Verdana" w:hAnsi="Verdana" w:cs="Arial"/>
          <w:sz w:val="22"/>
          <w:szCs w:val="22"/>
        </w:rPr>
      </w:pPr>
      <w:r>
        <w:rPr>
          <w:rFonts w:ascii="Verdana" w:hAnsi="Verdana" w:cs="Arial"/>
          <w:sz w:val="22"/>
          <w:szCs w:val="22"/>
        </w:rPr>
        <w:t>UNFPA</w:t>
      </w:r>
      <w:r w:rsidR="00AD6793" w:rsidRPr="00AD6793">
        <w:rPr>
          <w:rFonts w:ascii="Verdana" w:hAnsi="Verdana" w:cs="Arial"/>
          <w:sz w:val="22"/>
          <w:szCs w:val="22"/>
        </w:rPr>
        <w:tab/>
      </w:r>
      <w:r w:rsidR="00AD6793" w:rsidRPr="00AD6793">
        <w:rPr>
          <w:rFonts w:ascii="Verdana" w:hAnsi="Verdana" w:cs="Arial"/>
          <w:sz w:val="22"/>
          <w:szCs w:val="22"/>
        </w:rPr>
        <w:tab/>
        <w:t>Fondo de Población de Naciones Unidas</w:t>
      </w:r>
    </w:p>
    <w:p w14:paraId="7478490A" w14:textId="0BE18A70" w:rsidR="00AD6793" w:rsidRPr="00AD6793" w:rsidRDefault="00AD6793" w:rsidP="00AC0C4A">
      <w:pPr>
        <w:ind w:left="2160" w:hanging="2160"/>
        <w:jc w:val="both"/>
        <w:rPr>
          <w:rFonts w:ascii="Verdana" w:hAnsi="Verdana" w:cs="Arial"/>
          <w:sz w:val="22"/>
          <w:szCs w:val="22"/>
          <w:lang w:val="es-ES_tradnl"/>
        </w:rPr>
      </w:pPr>
      <w:r w:rsidRPr="00AD6793">
        <w:rPr>
          <w:rFonts w:ascii="Verdana" w:hAnsi="Verdana" w:cs="Arial"/>
          <w:sz w:val="22"/>
          <w:szCs w:val="22"/>
        </w:rPr>
        <w:t>OCAM</w:t>
      </w:r>
      <w:r w:rsidRPr="00AD6793">
        <w:rPr>
          <w:rFonts w:ascii="Verdana" w:hAnsi="Verdana" w:cs="Arial"/>
          <w:sz w:val="22"/>
          <w:szCs w:val="22"/>
        </w:rPr>
        <w:tab/>
        <w:t>Comisión Centroamericana de Directores</w:t>
      </w:r>
      <w:r w:rsidR="0076694F">
        <w:rPr>
          <w:rFonts w:ascii="Verdana" w:hAnsi="Verdana" w:cs="Arial"/>
          <w:sz w:val="22"/>
          <w:szCs w:val="22"/>
        </w:rPr>
        <w:t xml:space="preserve"> y Directoras</w:t>
      </w:r>
      <w:r w:rsidRPr="00AD6793">
        <w:rPr>
          <w:rFonts w:ascii="Verdana" w:hAnsi="Verdana" w:cs="Arial"/>
          <w:sz w:val="22"/>
          <w:szCs w:val="22"/>
        </w:rPr>
        <w:t xml:space="preserve"> de Migración</w:t>
      </w:r>
    </w:p>
    <w:p w14:paraId="459706B5" w14:textId="77777777" w:rsidR="00AD6793" w:rsidRPr="00AD6793" w:rsidRDefault="00AD6793" w:rsidP="00AC0C4A">
      <w:pPr>
        <w:ind w:left="2160" w:hanging="2160"/>
        <w:jc w:val="both"/>
        <w:rPr>
          <w:rFonts w:ascii="Verdana" w:hAnsi="Verdana" w:cs="Arial"/>
          <w:sz w:val="22"/>
          <w:szCs w:val="22"/>
          <w:lang w:val="es-ES_tradnl"/>
        </w:rPr>
      </w:pPr>
      <w:r w:rsidRPr="00AD6793">
        <w:rPr>
          <w:rFonts w:ascii="Verdana" w:hAnsi="Verdana" w:cs="Arial"/>
          <w:sz w:val="22"/>
          <w:szCs w:val="22"/>
          <w:lang w:val="es-MX"/>
        </w:rPr>
        <w:t>OCDE</w:t>
      </w:r>
      <w:r w:rsidRPr="00AD6793">
        <w:rPr>
          <w:rFonts w:ascii="Verdana" w:hAnsi="Verdana" w:cs="Arial"/>
          <w:sz w:val="22"/>
          <w:szCs w:val="22"/>
          <w:lang w:val="es-MX"/>
        </w:rPr>
        <w:tab/>
        <w:t>Organización para la Cooperación y el Desarrollo Económico</w:t>
      </w:r>
    </w:p>
    <w:p w14:paraId="4DE9342E" w14:textId="77777777" w:rsidR="00AD6793" w:rsidRPr="00AD6793" w:rsidRDefault="00AD6793" w:rsidP="00AC0C4A">
      <w:pPr>
        <w:jc w:val="both"/>
        <w:rPr>
          <w:rFonts w:ascii="Verdana" w:hAnsi="Verdana" w:cs="Arial"/>
          <w:sz w:val="22"/>
          <w:szCs w:val="22"/>
          <w:lang w:val="es-ES_tradnl"/>
        </w:rPr>
      </w:pPr>
      <w:r w:rsidRPr="00AD6793">
        <w:rPr>
          <w:rFonts w:ascii="Verdana" w:hAnsi="Verdana" w:cs="Arial"/>
          <w:sz w:val="22"/>
          <w:szCs w:val="22"/>
          <w:lang w:val="es-ES_tradnl"/>
        </w:rPr>
        <w:t>OIM</w:t>
      </w:r>
      <w:r w:rsidRPr="00AD6793">
        <w:rPr>
          <w:rFonts w:ascii="Verdana" w:hAnsi="Verdana" w:cs="Arial"/>
          <w:sz w:val="22"/>
          <w:szCs w:val="22"/>
          <w:lang w:val="es-ES_tradnl"/>
        </w:rPr>
        <w:tab/>
      </w:r>
      <w:r w:rsidRPr="00AD6793">
        <w:rPr>
          <w:rFonts w:ascii="Verdana" w:hAnsi="Verdana" w:cs="Arial"/>
          <w:sz w:val="22"/>
          <w:szCs w:val="22"/>
          <w:lang w:val="es-ES_tradnl"/>
        </w:rPr>
        <w:tab/>
      </w:r>
      <w:r w:rsidRPr="00AD6793">
        <w:rPr>
          <w:rFonts w:ascii="Verdana" w:hAnsi="Verdana" w:cs="Arial"/>
          <w:sz w:val="22"/>
          <w:szCs w:val="22"/>
          <w:lang w:val="es-ES_tradnl"/>
        </w:rPr>
        <w:tab/>
        <w:t>Organización Internacional para las Migraciones</w:t>
      </w:r>
    </w:p>
    <w:p w14:paraId="0683AE2B" w14:textId="77777777" w:rsidR="00AD6793" w:rsidRPr="00AD6793" w:rsidRDefault="00AD6793" w:rsidP="00AC0C4A">
      <w:pPr>
        <w:ind w:left="2160" w:hanging="2160"/>
        <w:jc w:val="both"/>
        <w:rPr>
          <w:rFonts w:ascii="Verdana" w:hAnsi="Verdana" w:cs="Arial"/>
          <w:sz w:val="22"/>
          <w:szCs w:val="22"/>
          <w:lang w:val="es-ES_tradnl"/>
        </w:rPr>
      </w:pPr>
      <w:r w:rsidRPr="00AD6793">
        <w:rPr>
          <w:rFonts w:ascii="Verdana" w:hAnsi="Verdana" w:cs="Arial"/>
          <w:sz w:val="22"/>
          <w:szCs w:val="22"/>
          <w:lang w:val="es-ES_tradnl"/>
        </w:rPr>
        <w:t>OIT</w:t>
      </w:r>
      <w:r w:rsidRPr="00AD6793">
        <w:rPr>
          <w:rFonts w:ascii="Verdana" w:hAnsi="Verdana" w:cs="Arial"/>
          <w:sz w:val="22"/>
          <w:szCs w:val="22"/>
          <w:lang w:val="es-ES_tradnl"/>
        </w:rPr>
        <w:tab/>
        <w:t>Organización Internacional del Trabajo</w:t>
      </w:r>
    </w:p>
    <w:p w14:paraId="04BD58DA" w14:textId="77777777" w:rsidR="00AD6793" w:rsidRPr="00AD6793" w:rsidRDefault="00AD6793" w:rsidP="00AC0C4A">
      <w:pPr>
        <w:ind w:left="2160" w:hanging="2160"/>
        <w:jc w:val="both"/>
        <w:rPr>
          <w:rFonts w:ascii="Verdana" w:hAnsi="Verdana" w:cs="Arial"/>
          <w:sz w:val="22"/>
          <w:szCs w:val="22"/>
          <w:lang w:val="es-ES_tradnl"/>
        </w:rPr>
      </w:pPr>
      <w:r w:rsidRPr="00AD6793">
        <w:rPr>
          <w:rFonts w:ascii="Verdana" w:hAnsi="Verdana" w:cs="Arial"/>
          <w:sz w:val="22"/>
          <w:szCs w:val="22"/>
          <w:lang w:val="es-ES_tradnl"/>
        </w:rPr>
        <w:t>SICA</w:t>
      </w:r>
      <w:r w:rsidRPr="00AD6793">
        <w:rPr>
          <w:rFonts w:ascii="Verdana" w:hAnsi="Verdana" w:cs="Arial"/>
          <w:sz w:val="22"/>
          <w:szCs w:val="22"/>
          <w:lang w:val="es-ES_tradnl"/>
        </w:rPr>
        <w:tab/>
        <w:t>Sistema de Integración Centroamericana</w:t>
      </w:r>
    </w:p>
    <w:p w14:paraId="395A2557" w14:textId="77777777" w:rsidR="002E112F" w:rsidRDefault="002E112F" w:rsidP="00AC0C4A">
      <w:pPr>
        <w:rPr>
          <w:rFonts w:ascii="Arial" w:hAnsi="Arial" w:cs="Arial"/>
          <w:b/>
          <w:bCs/>
          <w:sz w:val="22"/>
          <w:szCs w:val="22"/>
          <w:lang w:val="es-ES_tradnl"/>
        </w:rPr>
      </w:pPr>
    </w:p>
    <w:p w14:paraId="52574D7A" w14:textId="77777777" w:rsidR="002E112F" w:rsidRDefault="002E112F" w:rsidP="00AC0C4A">
      <w:pPr>
        <w:jc w:val="center"/>
        <w:rPr>
          <w:rFonts w:ascii="Arial" w:hAnsi="Arial" w:cs="Arial"/>
          <w:b/>
          <w:bCs/>
          <w:sz w:val="22"/>
          <w:szCs w:val="22"/>
          <w:lang w:val="es-ES_tradnl"/>
        </w:rPr>
      </w:pPr>
    </w:p>
    <w:p w14:paraId="7A44171C" w14:textId="77777777" w:rsidR="002E112F" w:rsidRDefault="002E112F" w:rsidP="00AC0C4A">
      <w:pPr>
        <w:jc w:val="center"/>
        <w:rPr>
          <w:rFonts w:ascii="Arial" w:hAnsi="Arial" w:cs="Arial"/>
          <w:b/>
          <w:bCs/>
          <w:sz w:val="22"/>
          <w:szCs w:val="22"/>
          <w:lang w:val="es-ES_tradnl"/>
        </w:rPr>
      </w:pPr>
    </w:p>
    <w:p w14:paraId="7A01B040" w14:textId="77777777" w:rsidR="00AC0C4A" w:rsidRDefault="00AC0C4A">
      <w:pPr>
        <w:spacing w:after="200" w:line="276" w:lineRule="auto"/>
        <w:rPr>
          <w:rFonts w:ascii="Eras Medium ITC" w:hAnsi="Eras Medium ITC" w:cs="Arial"/>
          <w:b/>
          <w:bCs/>
          <w:sz w:val="24"/>
          <w:szCs w:val="24"/>
          <w:lang w:val="es-ES_tradnl"/>
        </w:rPr>
      </w:pPr>
      <w:r>
        <w:rPr>
          <w:rFonts w:ascii="Eras Medium ITC" w:hAnsi="Eras Medium ITC" w:cs="Arial"/>
          <w:b/>
          <w:bCs/>
          <w:sz w:val="24"/>
          <w:szCs w:val="24"/>
          <w:lang w:val="es-ES_tradnl"/>
        </w:rPr>
        <w:br w:type="page"/>
      </w:r>
    </w:p>
    <w:p w14:paraId="21378C8D" w14:textId="5D96B745" w:rsidR="00AD6793" w:rsidRPr="00AD6793" w:rsidRDefault="00AD6793" w:rsidP="00AC0C4A">
      <w:pPr>
        <w:jc w:val="center"/>
        <w:rPr>
          <w:rFonts w:ascii="Eras Medium ITC" w:hAnsi="Eras Medium ITC" w:cs="Arial"/>
          <w:b/>
          <w:bCs/>
          <w:sz w:val="24"/>
          <w:szCs w:val="24"/>
          <w:lang w:val="es-ES_tradnl"/>
        </w:rPr>
      </w:pPr>
      <w:r w:rsidRPr="00AD6793">
        <w:rPr>
          <w:rFonts w:ascii="Eras Medium ITC" w:hAnsi="Eras Medium ITC" w:cs="Arial"/>
          <w:b/>
          <w:bCs/>
          <w:sz w:val="24"/>
          <w:szCs w:val="24"/>
          <w:lang w:val="es-ES_tradnl"/>
        </w:rPr>
        <w:t xml:space="preserve">ANEXO I </w:t>
      </w:r>
    </w:p>
    <w:p w14:paraId="6B17CEF8" w14:textId="77777777" w:rsidR="00AD6793" w:rsidRPr="00AD6793" w:rsidRDefault="00AD6793" w:rsidP="00AC0C4A">
      <w:pPr>
        <w:jc w:val="center"/>
        <w:rPr>
          <w:rFonts w:ascii="Eras Medium ITC" w:hAnsi="Eras Medium ITC" w:cs="Arial"/>
          <w:b/>
          <w:bCs/>
          <w:sz w:val="24"/>
          <w:szCs w:val="24"/>
          <w:lang w:val="es-ES_tradnl"/>
        </w:rPr>
      </w:pPr>
    </w:p>
    <w:p w14:paraId="0B6BE075" w14:textId="5CA7BF72" w:rsidR="00AD6793" w:rsidRPr="00AD6793" w:rsidRDefault="00157A84" w:rsidP="00AC0C4A">
      <w:pPr>
        <w:jc w:val="center"/>
        <w:rPr>
          <w:rFonts w:ascii="Eras Medium ITC" w:hAnsi="Eras Medium ITC"/>
          <w:sz w:val="22"/>
          <w:szCs w:val="22"/>
        </w:rPr>
      </w:pPr>
      <w:bookmarkStart w:id="0" w:name="_GoBack"/>
      <w:r>
        <w:rPr>
          <w:rFonts w:ascii="Eras Medium ITC" w:hAnsi="Eras Medium ITC"/>
          <w:noProof/>
          <w:u w:val="single"/>
          <w:lang w:val="en-US"/>
        </w:rPr>
        <mc:AlternateContent>
          <mc:Choice Requires="wpc">
            <w:drawing>
              <wp:anchor distT="0" distB="0" distL="114300" distR="114300" simplePos="0" relativeHeight="251659264" behindDoc="0" locked="0" layoutInCell="1" allowOverlap="1" wp14:anchorId="0B3359B4" wp14:editId="1A878937">
                <wp:simplePos x="0" y="0"/>
                <wp:positionH relativeFrom="column">
                  <wp:posOffset>-520065</wp:posOffset>
                </wp:positionH>
                <wp:positionV relativeFrom="paragraph">
                  <wp:posOffset>709930</wp:posOffset>
                </wp:positionV>
                <wp:extent cx="6629400" cy="6776085"/>
                <wp:effectExtent l="0" t="0" r="0" b="0"/>
                <wp:wrapNone/>
                <wp:docPr id="40"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0" name="AutoShape 4"/>
                        <wps:cNvSpPr>
                          <a:spLocks noChangeArrowheads="1"/>
                        </wps:cNvSpPr>
                        <wps:spPr bwMode="auto">
                          <a:xfrm>
                            <a:off x="1280795" y="22860"/>
                            <a:ext cx="4777105" cy="1577340"/>
                          </a:xfrm>
                          <a:prstGeom prst="roundRect">
                            <a:avLst>
                              <a:gd name="adj" fmla="val 50000"/>
                            </a:avLst>
                          </a:prstGeom>
                          <a:solidFill>
                            <a:srgbClr val="DEE3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none" lIns="91440" tIns="45720" rIns="91440" bIns="45720" anchor="ctr" anchorCtr="0" upright="1">
                          <a:noAutofit/>
                        </wps:bodyPr>
                      </wps:wsp>
                      <wps:wsp>
                        <wps:cNvPr id="21" name="AutoShape 5"/>
                        <wps:cNvSpPr>
                          <a:spLocks noChangeArrowheads="1"/>
                        </wps:cNvSpPr>
                        <wps:spPr bwMode="auto">
                          <a:xfrm>
                            <a:off x="2171700" y="2400300"/>
                            <a:ext cx="2743200" cy="660400"/>
                          </a:xfrm>
                          <a:prstGeom prst="roundRect">
                            <a:avLst>
                              <a:gd name="adj" fmla="val 50000"/>
                            </a:avLst>
                          </a:prstGeom>
                          <a:solidFill>
                            <a:srgbClr val="DEE3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none" lIns="91440" tIns="45720" rIns="91440" bIns="45720" anchor="ctr" anchorCtr="0" upright="1">
                          <a:noAutofit/>
                        </wps:bodyPr>
                      </wps:wsp>
                      <wps:wsp>
                        <wps:cNvPr id="22" name="Text Box 6"/>
                        <wps:cNvSpPr txBox="1">
                          <a:spLocks noChangeArrowheads="1"/>
                        </wps:cNvSpPr>
                        <wps:spPr bwMode="auto">
                          <a:xfrm>
                            <a:off x="2400300" y="3399790"/>
                            <a:ext cx="1189355" cy="65976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0D6799" w14:textId="77777777" w:rsidR="00AD6793" w:rsidRPr="00431A0A" w:rsidRDefault="00AD6793" w:rsidP="00AD6793">
                              <w:pPr>
                                <w:jc w:val="center"/>
                                <w:rPr>
                                  <w:rFonts w:ascii="Arial Black" w:hAnsi="Arial Black" w:cs="Arial Black"/>
                                  <w:color w:val="000000"/>
                                  <w:sz w:val="16"/>
                                  <w:szCs w:val="16"/>
                                  <w:lang w:val="es-ES"/>
                                </w:rPr>
                              </w:pPr>
                              <w:r w:rsidRPr="00431A0A">
                                <w:rPr>
                                  <w:rFonts w:ascii="Arial Black" w:hAnsi="Arial Black" w:cs="Arial Black"/>
                                  <w:color w:val="000000"/>
                                  <w:sz w:val="16"/>
                                  <w:szCs w:val="16"/>
                                  <w:lang w:val="es-ES"/>
                                </w:rPr>
                                <w:t xml:space="preserve">Red para </w:t>
                              </w:r>
                              <w:r w:rsidRPr="00431A0A">
                                <w:rPr>
                                  <w:rFonts w:ascii="Arial Black" w:hAnsi="Arial Black" w:cs="Arial Black"/>
                                  <w:color w:val="000000"/>
                                  <w:sz w:val="16"/>
                                  <w:szCs w:val="16"/>
                                  <w:lang w:val="es-ES"/>
                                </w:rPr>
                                <w:br/>
                                <w:t xml:space="preserve">el Combate </w:t>
                              </w:r>
                              <w:r w:rsidRPr="00431A0A">
                                <w:rPr>
                                  <w:rFonts w:ascii="Arial Black" w:hAnsi="Arial Black" w:cs="Arial Black"/>
                                  <w:color w:val="000000"/>
                                  <w:sz w:val="16"/>
                                  <w:szCs w:val="16"/>
                                  <w:lang w:val="es-ES"/>
                                </w:rPr>
                                <w:br/>
                                <w:t>a la Trata y</w:t>
                              </w:r>
                            </w:p>
                            <w:p w14:paraId="464C32DF" w14:textId="77777777" w:rsidR="00AD6793" w:rsidRPr="00431A0A" w:rsidRDefault="00AD6793" w:rsidP="00AD6793">
                              <w:pPr>
                                <w:jc w:val="center"/>
                                <w:rPr>
                                  <w:rFonts w:ascii="Arial Black" w:hAnsi="Arial Black" w:cs="Arial Black"/>
                                  <w:color w:val="000000"/>
                                  <w:sz w:val="16"/>
                                  <w:szCs w:val="16"/>
                                  <w:lang w:val="en-US"/>
                                </w:rPr>
                              </w:pPr>
                              <w:proofErr w:type="gramStart"/>
                              <w:r w:rsidRPr="00431A0A">
                                <w:rPr>
                                  <w:rFonts w:ascii="Arial Black" w:hAnsi="Arial Black" w:cs="Arial Black"/>
                                  <w:color w:val="000000"/>
                                  <w:sz w:val="16"/>
                                  <w:szCs w:val="16"/>
                                  <w:lang w:val="es-ES"/>
                                </w:rPr>
                                <w:t>al</w:t>
                              </w:r>
                              <w:proofErr w:type="gramEnd"/>
                              <w:r w:rsidRPr="00431A0A">
                                <w:rPr>
                                  <w:rFonts w:ascii="Arial Black" w:hAnsi="Arial Black" w:cs="Arial Black"/>
                                  <w:color w:val="000000"/>
                                  <w:sz w:val="16"/>
                                  <w:szCs w:val="16"/>
                                  <w:lang w:val="es-ES"/>
                                </w:rPr>
                                <w:t xml:space="preserve"> Tráfico Ilícito</w:t>
                              </w:r>
                            </w:p>
                          </w:txbxContent>
                        </wps:txbx>
                        <wps:bodyPr rot="0" vert="horz" wrap="square" lIns="86868" tIns="43434" rIns="86868" bIns="43434" upright="1">
                          <a:spAutoFit/>
                        </wps:bodyPr>
                      </wps:wsp>
                      <wps:wsp>
                        <wps:cNvPr id="23" name="Text Box 7"/>
                        <wps:cNvSpPr txBox="1">
                          <a:spLocks noChangeArrowheads="1"/>
                        </wps:cNvSpPr>
                        <wps:spPr bwMode="auto">
                          <a:xfrm>
                            <a:off x="3657600" y="3514090"/>
                            <a:ext cx="778510" cy="51625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C5B04" w14:textId="77777777" w:rsidR="00AD6793" w:rsidRPr="00B1596A" w:rsidRDefault="00AD6793" w:rsidP="00AD6793">
                              <w:pPr>
                                <w:autoSpaceDE w:val="0"/>
                                <w:autoSpaceDN w:val="0"/>
                                <w:adjustRightInd w:val="0"/>
                                <w:jc w:val="center"/>
                                <w:rPr>
                                  <w:rFonts w:ascii="Arial Black" w:hAnsi="Arial Black" w:cs="Arial Black"/>
                                  <w:color w:val="000000"/>
                                  <w:sz w:val="16"/>
                                  <w:szCs w:val="16"/>
                                  <w:lang w:val="en-CA"/>
                                </w:rPr>
                              </w:pPr>
                              <w:r w:rsidRPr="00B1596A">
                                <w:rPr>
                                  <w:rFonts w:ascii="Arial Black" w:hAnsi="Arial Black" w:cs="Arial Black"/>
                                  <w:color w:val="000000"/>
                                  <w:sz w:val="16"/>
                                  <w:szCs w:val="16"/>
                                  <w:lang w:val="en-CA"/>
                                </w:rPr>
                                <w:t xml:space="preserve">Red de </w:t>
                              </w:r>
                            </w:p>
                            <w:p w14:paraId="6FDC7900" w14:textId="77777777" w:rsidR="00AD6793" w:rsidRPr="00B1596A" w:rsidRDefault="00AD6793" w:rsidP="00AD6793">
                              <w:pPr>
                                <w:autoSpaceDE w:val="0"/>
                                <w:autoSpaceDN w:val="0"/>
                                <w:adjustRightInd w:val="0"/>
                                <w:jc w:val="center"/>
                                <w:rPr>
                                  <w:rFonts w:ascii="Arial Black" w:hAnsi="Arial Black" w:cs="Arial Black"/>
                                  <w:color w:val="000000"/>
                                  <w:sz w:val="16"/>
                                  <w:szCs w:val="16"/>
                                  <w:lang w:val="en-CA"/>
                                </w:rPr>
                              </w:pPr>
                              <w:r w:rsidRPr="00B1596A">
                                <w:rPr>
                                  <w:rFonts w:ascii="Arial Black" w:hAnsi="Arial Black" w:cs="Arial Black"/>
                                  <w:color w:val="000000"/>
                                  <w:sz w:val="16"/>
                                  <w:szCs w:val="16"/>
                                  <w:lang w:val="en-CA"/>
                                </w:rPr>
                                <w:t xml:space="preserve">Protección </w:t>
                              </w:r>
                            </w:p>
                            <w:p w14:paraId="781AD8F4" w14:textId="77777777" w:rsidR="00AD6793" w:rsidRPr="00B1596A" w:rsidRDefault="00AD6793" w:rsidP="00AD6793">
                              <w:pPr>
                                <w:autoSpaceDE w:val="0"/>
                                <w:autoSpaceDN w:val="0"/>
                                <w:adjustRightInd w:val="0"/>
                                <w:jc w:val="center"/>
                                <w:rPr>
                                  <w:rFonts w:ascii="Arial Black" w:hAnsi="Arial Black" w:cs="Arial Black"/>
                                  <w:color w:val="000000"/>
                                  <w:sz w:val="16"/>
                                  <w:szCs w:val="16"/>
                                  <w:lang w:val="en-CA"/>
                                </w:rPr>
                              </w:pPr>
                              <w:r w:rsidRPr="00B1596A">
                                <w:rPr>
                                  <w:rFonts w:ascii="Arial Black" w:hAnsi="Arial Black" w:cs="Arial Black"/>
                                  <w:color w:val="000000"/>
                                  <w:sz w:val="16"/>
                                  <w:szCs w:val="16"/>
                                  <w:lang w:val="en-CA"/>
                                </w:rPr>
                                <w:t>Consular</w:t>
                              </w:r>
                            </w:p>
                          </w:txbxContent>
                        </wps:txbx>
                        <wps:bodyPr rot="0" vert="horz" wrap="none" lIns="86868" tIns="43434" rIns="86868" bIns="43434" upright="1">
                          <a:spAutoFit/>
                        </wps:bodyPr>
                      </wps:wsp>
                      <wps:wsp>
                        <wps:cNvPr id="24" name="Text Box 8"/>
                        <wps:cNvSpPr txBox="1">
                          <a:spLocks noChangeArrowheads="1"/>
                        </wps:cNvSpPr>
                        <wps:spPr bwMode="auto">
                          <a:xfrm>
                            <a:off x="1600200" y="0"/>
                            <a:ext cx="4275455" cy="163576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645BE" w14:textId="77777777" w:rsidR="00AD6793" w:rsidRPr="00CC2688" w:rsidRDefault="00AD6793" w:rsidP="00AD6793">
                              <w:pPr>
                                <w:autoSpaceDE w:val="0"/>
                                <w:autoSpaceDN w:val="0"/>
                                <w:adjustRightInd w:val="0"/>
                                <w:jc w:val="center"/>
                                <w:rPr>
                                  <w:rFonts w:ascii="Arial Black" w:hAnsi="Arial Black" w:cs="Arial Black"/>
                                  <w:b/>
                                  <w:bCs/>
                                  <w:color w:val="000000"/>
                                  <w:sz w:val="23"/>
                                  <w:lang w:val="es-ES"/>
                                </w:rPr>
                              </w:pPr>
                              <w:r w:rsidRPr="00CC2688">
                                <w:rPr>
                                  <w:rFonts w:ascii="Arial Black" w:hAnsi="Arial Black" w:cs="Arial Black"/>
                                  <w:b/>
                                  <w:bCs/>
                                  <w:color w:val="000000"/>
                                  <w:sz w:val="23"/>
                                </w:rPr>
                                <w:t>Reunión de Viceministros</w:t>
                              </w:r>
                            </w:p>
                            <w:p w14:paraId="494E3CD3" w14:textId="77777777" w:rsidR="00AD6793" w:rsidRDefault="00AD6793" w:rsidP="00AD6793">
                              <w:pPr>
                                <w:autoSpaceDE w:val="0"/>
                                <w:autoSpaceDN w:val="0"/>
                                <w:adjustRightInd w:val="0"/>
                                <w:rPr>
                                  <w:rFonts w:ascii="Arial Black" w:hAnsi="Arial Black" w:cs="Arial Black"/>
                                  <w:b/>
                                  <w:bCs/>
                                  <w:color w:val="000000"/>
                                  <w:sz w:val="6"/>
                                  <w:szCs w:val="6"/>
                                  <w:lang w:val="es-ES"/>
                                </w:rPr>
                              </w:pPr>
                            </w:p>
                            <w:p w14:paraId="59804A56" w14:textId="77777777" w:rsidR="00AD6793" w:rsidRPr="00AC28A2" w:rsidRDefault="00AD6793" w:rsidP="00AD6793">
                              <w:pPr>
                                <w:autoSpaceDE w:val="0"/>
                                <w:autoSpaceDN w:val="0"/>
                                <w:adjustRightInd w:val="0"/>
                                <w:rPr>
                                  <w:rFonts w:ascii="Arial Black" w:hAnsi="Arial Black" w:cs="Arial Black"/>
                                  <w:color w:val="000000"/>
                                  <w:sz w:val="16"/>
                                  <w:szCs w:val="16"/>
                                </w:rPr>
                              </w:pPr>
                              <w:r w:rsidRPr="00AC28A2">
                                <w:rPr>
                                  <w:rFonts w:ascii="Arial Black" w:hAnsi="Arial Black" w:cs="Arial Black"/>
                                  <w:color w:val="000000"/>
                                  <w:sz w:val="16"/>
                                  <w:szCs w:val="16"/>
                                </w:rPr>
                                <w:t xml:space="preserve">La Reunión Anual de los Viceministros (Gobernación y Relaciones Exteriores) es el órgano que toma las decisiones de la CRM a través de deliberaciones conducidas en pleno respeto de la soberanía de los Países Miembros. </w:t>
                              </w:r>
                            </w:p>
                            <w:p w14:paraId="29B09D5C" w14:textId="77777777" w:rsidR="00AD6793" w:rsidRPr="00AC28A2" w:rsidRDefault="00AD6793" w:rsidP="00AD6793">
                              <w:pPr>
                                <w:autoSpaceDE w:val="0"/>
                                <w:autoSpaceDN w:val="0"/>
                                <w:adjustRightInd w:val="0"/>
                                <w:rPr>
                                  <w:rFonts w:ascii="Arial Black" w:hAnsi="Arial Black" w:cs="Arial Black"/>
                                  <w:color w:val="000000"/>
                                  <w:sz w:val="16"/>
                                  <w:szCs w:val="16"/>
                                </w:rPr>
                              </w:pPr>
                            </w:p>
                            <w:p w14:paraId="77919D46" w14:textId="77777777" w:rsidR="00AD6793" w:rsidRPr="00AC28A2" w:rsidRDefault="00AD6793" w:rsidP="00AD6793">
                              <w:pPr>
                                <w:autoSpaceDE w:val="0"/>
                                <w:autoSpaceDN w:val="0"/>
                                <w:adjustRightInd w:val="0"/>
                                <w:rPr>
                                  <w:rFonts w:ascii="Arial Black" w:hAnsi="Arial Black" w:cs="Arial Black"/>
                                  <w:color w:val="000000"/>
                                  <w:sz w:val="16"/>
                                  <w:szCs w:val="16"/>
                                </w:rPr>
                              </w:pPr>
                              <w:r w:rsidRPr="00AC28A2">
                                <w:rPr>
                                  <w:rFonts w:ascii="Arial Black" w:hAnsi="Arial Black" w:cs="Arial Black"/>
                                  <w:color w:val="000000"/>
                                  <w:sz w:val="16"/>
                                  <w:szCs w:val="16"/>
                                </w:rPr>
                                <w:t>Estas decisiones se toman después de las reuniones plenarias, en una reunión a puerta cerrada que facilita un diálogo informal y franco. Aunque las decisiones Viceministeriales no son vinculantes, las mismas constituyen un marco de cooperación regional.</w:t>
                              </w:r>
                            </w:p>
                          </w:txbxContent>
                        </wps:txbx>
                        <wps:bodyPr rot="0" vert="horz" wrap="square" lIns="86868" tIns="43434" rIns="86868" bIns="43434" anchor="t" anchorCtr="0" upright="1">
                          <a:spAutoFit/>
                        </wps:bodyPr>
                      </wps:wsp>
                      <wps:wsp>
                        <wps:cNvPr id="25" name="Text Box 9"/>
                        <wps:cNvSpPr txBox="1">
                          <a:spLocks noChangeArrowheads="1"/>
                        </wps:cNvSpPr>
                        <wps:spPr bwMode="auto">
                          <a:xfrm>
                            <a:off x="2286000" y="2400300"/>
                            <a:ext cx="2400935" cy="66865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5C8A7E" w14:textId="77777777" w:rsidR="00AD6793" w:rsidRPr="00B1596A" w:rsidRDefault="00AD6793" w:rsidP="00AD6793">
                              <w:pPr>
                                <w:autoSpaceDE w:val="0"/>
                                <w:autoSpaceDN w:val="0"/>
                                <w:adjustRightInd w:val="0"/>
                                <w:rPr>
                                  <w:rFonts w:ascii="Arial Black" w:hAnsi="Arial Black" w:cs="Arial Black"/>
                                  <w:color w:val="000000"/>
                                  <w:sz w:val="13"/>
                                  <w:szCs w:val="14"/>
                                </w:rPr>
                              </w:pPr>
                              <w:r w:rsidRPr="00CC2688">
                                <w:rPr>
                                  <w:rFonts w:ascii="Arial Black" w:hAnsi="Arial Black" w:cs="Arial Black"/>
                                  <w:color w:val="000000"/>
                                  <w:sz w:val="13"/>
                                  <w:szCs w:val="14"/>
                                  <w:lang w:val="es-ES"/>
                                </w:rPr>
                                <w:t>El Grupo Regional de Consulta sobre Migración (GRCM), el cual representa los niveles técnicos y operativos de la CRM, h</w:t>
                              </w:r>
                              <w:proofErr w:type="spellStart"/>
                              <w:r w:rsidRPr="00CC2688">
                                <w:rPr>
                                  <w:rFonts w:ascii="Arial Black" w:hAnsi="Arial Black" w:cs="Arial Black"/>
                                  <w:color w:val="000000"/>
                                  <w:sz w:val="13"/>
                                  <w:szCs w:val="14"/>
                                </w:rPr>
                                <w:t>ace</w:t>
                              </w:r>
                              <w:proofErr w:type="spellEnd"/>
                              <w:r w:rsidRPr="00CC2688">
                                <w:rPr>
                                  <w:rFonts w:ascii="Arial Black" w:hAnsi="Arial Black" w:cs="Arial Black"/>
                                  <w:color w:val="000000"/>
                                  <w:sz w:val="13"/>
                                  <w:szCs w:val="14"/>
                                </w:rPr>
                                <w:t xml:space="preserve"> recomendaciones a los viceministros e implementa y monitorea las acciones decididas por los viceministros</w:t>
                              </w:r>
                            </w:p>
                          </w:txbxContent>
                        </wps:txbx>
                        <wps:bodyPr rot="0" vert="horz" wrap="square" lIns="86868" tIns="43434" rIns="86868" bIns="43434" anchor="t" anchorCtr="0" upright="1">
                          <a:spAutoFit/>
                        </wps:bodyPr>
                      </wps:wsp>
                      <wps:wsp>
                        <wps:cNvPr id="26" name="AutoShape 10"/>
                        <wps:cNvSpPr>
                          <a:spLocks noChangeArrowheads="1"/>
                        </wps:cNvSpPr>
                        <wps:spPr bwMode="auto">
                          <a:xfrm flipH="1">
                            <a:off x="4229100" y="1600200"/>
                            <a:ext cx="275590" cy="391795"/>
                          </a:xfrm>
                          <a:prstGeom prst="upArrow">
                            <a:avLst>
                              <a:gd name="adj1" fmla="val 50000"/>
                              <a:gd name="adj2" fmla="val 35541"/>
                            </a:avLst>
                          </a:prstGeom>
                          <a:solidFill>
                            <a:srgbClr val="FFFF00"/>
                          </a:solidFill>
                          <a:ln w="9525">
                            <a:solidFill>
                              <a:srgbClr val="000000"/>
                            </a:solidFill>
                            <a:miter lim="800000"/>
                            <a:headEnd/>
                            <a:tailEnd/>
                          </a:ln>
                        </wps:spPr>
                        <wps:bodyPr rot="0" vert="horz" wrap="none" lIns="91440" tIns="45720" rIns="91440" bIns="45720" anchor="ctr" anchorCtr="0" upright="1">
                          <a:noAutofit/>
                        </wps:bodyPr>
                      </wps:wsp>
                      <wps:wsp>
                        <wps:cNvPr id="27" name="Text Box 11"/>
                        <wps:cNvSpPr txBox="1">
                          <a:spLocks noChangeArrowheads="1"/>
                        </wps:cNvSpPr>
                        <wps:spPr bwMode="auto">
                          <a:xfrm>
                            <a:off x="2514600" y="1714500"/>
                            <a:ext cx="2127250" cy="37274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57887" w14:textId="77777777" w:rsidR="00AD6793" w:rsidRPr="00CC2688" w:rsidRDefault="00AD6793" w:rsidP="00AD6793">
                              <w:pPr>
                                <w:autoSpaceDE w:val="0"/>
                                <w:autoSpaceDN w:val="0"/>
                                <w:adjustRightInd w:val="0"/>
                                <w:jc w:val="center"/>
                                <w:rPr>
                                  <w:rFonts w:ascii="Arial Black" w:hAnsi="Arial Black" w:cs="Arial Black"/>
                                  <w:color w:val="000000"/>
                                  <w:sz w:val="15"/>
                                  <w:szCs w:val="16"/>
                                  <w:lang w:val="en-CA"/>
                                </w:rPr>
                              </w:pPr>
                              <w:r w:rsidRPr="00ED1893">
                                <w:rPr>
                                  <w:rFonts w:ascii="Arial Black" w:hAnsi="Arial Black" w:cs="Arial Black"/>
                                  <w:color w:val="000000"/>
                                  <w:sz w:val="17"/>
                                  <w:szCs w:val="18"/>
                                </w:rPr>
                                <w:t>Recomendaciones</w:t>
                              </w:r>
                              <w:r w:rsidRPr="00CC2688">
                                <w:rPr>
                                  <w:rFonts w:ascii="Arial Black" w:hAnsi="Arial Black" w:cs="Arial Black"/>
                                  <w:color w:val="000000"/>
                                  <w:sz w:val="15"/>
                                  <w:szCs w:val="16"/>
                                  <w:lang w:val="en-CA"/>
                                </w:rPr>
                                <w:t xml:space="preserve"> </w:t>
                              </w:r>
                              <w:r w:rsidRPr="00CC2688">
                                <w:rPr>
                                  <w:rFonts w:ascii="Arial Black" w:hAnsi="Arial Black" w:cs="Arial Black"/>
                                  <w:color w:val="000000"/>
                                  <w:sz w:val="15"/>
                                  <w:szCs w:val="16"/>
                                  <w:lang w:val="en-CA"/>
                                </w:rPr>
                                <w:br/>
                                <w:t xml:space="preserve">para </w:t>
                              </w:r>
                              <w:r w:rsidRPr="00ED1893">
                                <w:rPr>
                                  <w:rFonts w:ascii="Arial Black" w:hAnsi="Arial Black" w:cs="Arial Black"/>
                                  <w:color w:val="000000"/>
                                  <w:sz w:val="15"/>
                                  <w:szCs w:val="16"/>
                                </w:rPr>
                                <w:t>los</w:t>
                              </w:r>
                              <w:r w:rsidRPr="00CC2688">
                                <w:rPr>
                                  <w:rFonts w:ascii="Arial Black" w:hAnsi="Arial Black" w:cs="Arial Black"/>
                                  <w:color w:val="000000"/>
                                  <w:sz w:val="15"/>
                                  <w:szCs w:val="16"/>
                                  <w:lang w:val="en-CA"/>
                                </w:rPr>
                                <w:t xml:space="preserve"> </w:t>
                              </w:r>
                              <w:r w:rsidRPr="00ED1893">
                                <w:rPr>
                                  <w:rFonts w:ascii="Arial Black" w:hAnsi="Arial Black" w:cs="Arial Black"/>
                                  <w:color w:val="000000"/>
                                  <w:sz w:val="15"/>
                                  <w:szCs w:val="16"/>
                                </w:rPr>
                                <w:t>Viceministros</w:t>
                              </w:r>
                            </w:p>
                          </w:txbxContent>
                        </wps:txbx>
                        <wps:bodyPr rot="0" vert="horz" wrap="square" lIns="86868" tIns="43434" rIns="86868" bIns="43434" anchor="t" anchorCtr="0" upright="1">
                          <a:spAutoFit/>
                        </wps:bodyPr>
                      </wps:wsp>
                      <wps:wsp>
                        <wps:cNvPr id="28" name="AutoShape 12"/>
                        <wps:cNvSpPr>
                          <a:spLocks/>
                        </wps:cNvSpPr>
                        <wps:spPr bwMode="auto">
                          <a:xfrm>
                            <a:off x="1736090" y="1988820"/>
                            <a:ext cx="343535" cy="1987550"/>
                          </a:xfrm>
                          <a:prstGeom prst="leftBrace">
                            <a:avLst>
                              <a:gd name="adj1" fmla="val 48213"/>
                              <a:gd name="adj2" fmla="val 50000"/>
                            </a:avLst>
                          </a:prstGeom>
                          <a:noFill/>
                          <a:ln w="9525">
                            <a:solidFill>
                              <a:srgbClr val="8295B6"/>
                            </a:solidFill>
                            <a:round/>
                            <a:headEnd/>
                            <a:tailEnd/>
                          </a:ln>
                          <a:extLst>
                            <a:ext uri="{909E8E84-426E-40DD-AFC4-6F175D3DCCD1}">
                              <a14:hiddenFill xmlns:a14="http://schemas.microsoft.com/office/drawing/2010/main">
                                <a:solidFill>
                                  <a:srgbClr val="BBE0E3"/>
                                </a:solidFill>
                              </a14:hiddenFill>
                            </a:ext>
                          </a:extLst>
                        </wps:spPr>
                        <wps:bodyPr rot="0" vert="horz" wrap="none" lIns="91440" tIns="45720" rIns="91440" bIns="45720" anchor="ctr" anchorCtr="0" upright="1">
                          <a:noAutofit/>
                        </wps:bodyPr>
                      </wps:wsp>
                      <wps:wsp>
                        <wps:cNvPr id="29" name="WordArt 13"/>
                        <wps:cNvSpPr txBox="1">
                          <a:spLocks noChangeArrowheads="1" noChangeShapeType="1" noTextEdit="1"/>
                        </wps:cNvSpPr>
                        <wps:spPr bwMode="auto">
                          <a:xfrm>
                            <a:off x="2171700" y="2171700"/>
                            <a:ext cx="2743200" cy="19875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58060E89" w14:textId="77777777" w:rsidR="00157A84" w:rsidRPr="004F7C12" w:rsidRDefault="00157A84" w:rsidP="00157A84">
                              <w:pPr>
                                <w:pStyle w:val="NormalWeb"/>
                                <w:spacing w:before="0" w:beforeAutospacing="0" w:after="0" w:afterAutospacing="0"/>
                                <w:jc w:val="center"/>
                                <w:rPr>
                                  <w:sz w:val="12"/>
                                  <w:szCs w:val="12"/>
                                  <w:lang w:val="es-CR"/>
                                </w:rPr>
                              </w:pPr>
                              <w:r w:rsidRPr="004F7C12">
                                <w:rPr>
                                  <w:rFonts w:ascii="Arial Black" w:hAnsi="Arial Black"/>
                                  <w:color w:val="000000"/>
                                  <w:sz w:val="12"/>
                                  <w:szCs w:val="12"/>
                                  <w:lang w:val="es-CR"/>
                                </w:rPr>
                                <w:t>GRUPO REGIONAL DE CONSULTA SOBRE MIGRACIÓN</w:t>
                              </w:r>
                            </w:p>
                          </w:txbxContent>
                        </wps:txbx>
                        <wps:bodyPr wrap="square" numCol="1" fromWordArt="1">
                          <a:prstTxWarp prst="textPlain">
                            <a:avLst>
                              <a:gd name="adj" fmla="val 50000"/>
                            </a:avLst>
                          </a:prstTxWarp>
                          <a:spAutoFit/>
                        </wps:bodyPr>
                      </wps:wsp>
                      <wps:wsp>
                        <wps:cNvPr id="30" name="AutoShape 14"/>
                        <wps:cNvSpPr>
                          <a:spLocks noChangeArrowheads="1"/>
                        </wps:cNvSpPr>
                        <wps:spPr bwMode="auto">
                          <a:xfrm rot="3224769" flipH="1">
                            <a:off x="1334135" y="831215"/>
                            <a:ext cx="138430" cy="394970"/>
                          </a:xfrm>
                          <a:prstGeom prst="upArrow">
                            <a:avLst>
                              <a:gd name="adj1" fmla="val 50000"/>
                              <a:gd name="adj2" fmla="val 71330"/>
                            </a:avLst>
                          </a:prstGeom>
                          <a:solidFill>
                            <a:srgbClr val="FFFF00"/>
                          </a:solidFill>
                          <a:ln w="9525">
                            <a:solidFill>
                              <a:srgbClr val="000000"/>
                            </a:solidFill>
                            <a:miter lim="800000"/>
                            <a:headEnd/>
                            <a:tailEnd/>
                          </a:ln>
                        </wps:spPr>
                        <wps:bodyPr rot="0" vert="horz" wrap="none" lIns="91440" tIns="45720" rIns="91440" bIns="45720" anchor="ctr" anchorCtr="0" upright="1">
                          <a:noAutofit/>
                        </wps:bodyPr>
                      </wps:wsp>
                      <wps:wsp>
                        <wps:cNvPr id="31" name="AutoShape 15"/>
                        <wps:cNvSpPr>
                          <a:spLocks noChangeArrowheads="1"/>
                        </wps:cNvSpPr>
                        <wps:spPr bwMode="auto">
                          <a:xfrm flipH="1">
                            <a:off x="2628900" y="1600200"/>
                            <a:ext cx="276225" cy="391160"/>
                          </a:xfrm>
                          <a:prstGeom prst="upArrow">
                            <a:avLst>
                              <a:gd name="adj1" fmla="val 50000"/>
                              <a:gd name="adj2" fmla="val 35402"/>
                            </a:avLst>
                          </a:prstGeom>
                          <a:solidFill>
                            <a:srgbClr val="FFFF00"/>
                          </a:solidFill>
                          <a:ln w="9525">
                            <a:solidFill>
                              <a:srgbClr val="000000"/>
                            </a:solidFill>
                            <a:miter lim="800000"/>
                            <a:headEnd/>
                            <a:tailEnd/>
                          </a:ln>
                        </wps:spPr>
                        <wps:bodyPr rot="0" vert="horz" wrap="none" lIns="91440" tIns="45720" rIns="91440" bIns="45720" anchor="ctr" anchorCtr="0" upright="1">
                          <a:noAutofit/>
                        </wps:bodyPr>
                      </wps:wsp>
                      <wps:wsp>
                        <wps:cNvPr id="32" name="Text Box 16"/>
                        <wps:cNvSpPr txBox="1">
                          <a:spLocks noChangeArrowheads="1"/>
                        </wps:cNvSpPr>
                        <wps:spPr bwMode="auto">
                          <a:xfrm>
                            <a:off x="2628900" y="3086100"/>
                            <a:ext cx="2103755" cy="2921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AAE91" w14:textId="77777777" w:rsidR="00AD6793" w:rsidRPr="00CC2688" w:rsidRDefault="00AD6793" w:rsidP="00AD6793">
                              <w:pPr>
                                <w:autoSpaceDE w:val="0"/>
                                <w:autoSpaceDN w:val="0"/>
                                <w:adjustRightInd w:val="0"/>
                                <w:ind w:left="420" w:hanging="277"/>
                                <w:jc w:val="center"/>
                                <w:rPr>
                                  <w:rFonts w:ascii="Arial Black" w:hAnsi="Arial Black" w:cs="Arial Black"/>
                                  <w:color w:val="9696BD"/>
                                  <w:sz w:val="23"/>
                                  <w:lang w:val="en-CA"/>
                                </w:rPr>
                              </w:pPr>
                              <w:proofErr w:type="spellStart"/>
                              <w:r w:rsidRPr="00CC2688">
                                <w:rPr>
                                  <w:rFonts w:ascii="Arial Black" w:hAnsi="Arial Black" w:cs="Arial Black"/>
                                  <w:color w:val="9696BD"/>
                                  <w:sz w:val="23"/>
                                  <w:lang w:val="en-CA"/>
                                </w:rPr>
                                <w:t>Reportan</w:t>
                              </w:r>
                              <w:proofErr w:type="spellEnd"/>
                              <w:r w:rsidRPr="00CC2688">
                                <w:rPr>
                                  <w:rFonts w:ascii="Arial Black" w:hAnsi="Arial Black" w:cs="Arial Black"/>
                                  <w:color w:val="9696BD"/>
                                  <w:sz w:val="23"/>
                                  <w:lang w:val="en-CA"/>
                                </w:rPr>
                                <w:t xml:space="preserve"> al GRCM</w:t>
                              </w:r>
                            </w:p>
                          </w:txbxContent>
                        </wps:txbx>
                        <wps:bodyPr rot="0" vert="horz" wrap="square" lIns="86868" tIns="43434" rIns="86868" bIns="43434" anchor="t" anchorCtr="0" upright="1">
                          <a:spAutoFit/>
                        </wps:bodyPr>
                      </wps:wsp>
                      <wps:wsp>
                        <wps:cNvPr id="33" name="AutoShape 17"/>
                        <wps:cNvSpPr>
                          <a:spLocks noChangeArrowheads="1"/>
                        </wps:cNvSpPr>
                        <wps:spPr bwMode="auto">
                          <a:xfrm>
                            <a:off x="228600" y="1577340"/>
                            <a:ext cx="1302385" cy="1576705"/>
                          </a:xfrm>
                          <a:prstGeom prst="roundRect">
                            <a:avLst>
                              <a:gd name="adj" fmla="val 16667"/>
                            </a:avLst>
                          </a:prstGeom>
                          <a:gradFill rotWithShape="0">
                            <a:gsLst>
                              <a:gs pos="0">
                                <a:srgbClr val="A8B5CC"/>
                              </a:gs>
                              <a:gs pos="100000">
                                <a:srgbClr val="FFFFFF"/>
                              </a:gs>
                            </a:gsLst>
                            <a:lin ang="5400000" scaled="1"/>
                          </a:gradFill>
                          <a:ln>
                            <a:noFill/>
                          </a:ln>
                          <a:extLst>
                            <a:ext uri="{91240B29-F687-4F45-9708-019B960494DF}">
                              <a14:hiddenLine xmlns:a14="http://schemas.microsoft.com/office/drawing/2010/main" w="9525">
                                <a:solidFill>
                                  <a:srgbClr val="000000"/>
                                </a:solidFill>
                                <a:round/>
                                <a:headEnd/>
                                <a:tailEnd/>
                              </a14:hiddenLine>
                            </a:ext>
                          </a:extLst>
                        </wps:spPr>
                        <wps:bodyPr rot="0" vert="horz" wrap="none" lIns="91440" tIns="45720" rIns="91440" bIns="45720" anchor="ctr" anchorCtr="0" upright="1">
                          <a:noAutofit/>
                        </wps:bodyPr>
                      </wps:wsp>
                      <wps:wsp>
                        <wps:cNvPr id="34" name="Text Box 18"/>
                        <wps:cNvSpPr txBox="1">
                          <a:spLocks noChangeArrowheads="1"/>
                        </wps:cNvSpPr>
                        <wps:spPr bwMode="auto">
                          <a:xfrm>
                            <a:off x="228600" y="1564640"/>
                            <a:ext cx="1372235" cy="156400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B01DD2" w14:textId="77777777" w:rsidR="00AD6793" w:rsidRPr="00B1596A" w:rsidRDefault="00AD6793" w:rsidP="00AD6793">
                              <w:pPr>
                                <w:autoSpaceDE w:val="0"/>
                                <w:autoSpaceDN w:val="0"/>
                                <w:adjustRightInd w:val="0"/>
                                <w:rPr>
                                  <w:rFonts w:ascii="Arial Black" w:hAnsi="Arial Black" w:cs="Arial Black"/>
                                  <w:color w:val="000000"/>
                                  <w:sz w:val="15"/>
                                  <w:szCs w:val="16"/>
                                </w:rPr>
                              </w:pPr>
                              <w:r w:rsidRPr="00CC2688">
                                <w:rPr>
                                  <w:rFonts w:ascii="Arial Black" w:hAnsi="Arial Black" w:cs="Arial Black"/>
                                  <w:color w:val="000000"/>
                                  <w:sz w:val="15"/>
                                  <w:szCs w:val="16"/>
                                </w:rPr>
                                <w:t>Asiste a la Presidencia Pro-Témpore en la coordinación de las reuniones de la CRM y en el monitoreo de actividades relacionadas. La Secretaría Técnica fue creada por decisión de los Viceministros en 2001</w:t>
                              </w:r>
                            </w:p>
                          </w:txbxContent>
                        </wps:txbx>
                        <wps:bodyPr rot="0" vert="horz" wrap="square" lIns="86868" tIns="43434" rIns="86868" bIns="43434" anchor="t" anchorCtr="0" upright="1">
                          <a:spAutoFit/>
                        </wps:bodyPr>
                      </wps:wsp>
                      <wps:wsp>
                        <wps:cNvPr id="35" name="WordArt 19"/>
                        <wps:cNvSpPr txBox="1">
                          <a:spLocks noChangeArrowheads="1" noChangeShapeType="1" noTextEdit="1"/>
                        </wps:cNvSpPr>
                        <wps:spPr bwMode="auto">
                          <a:xfrm>
                            <a:off x="299085" y="1234440"/>
                            <a:ext cx="958215" cy="19875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0CAFDDC8" w14:textId="77777777" w:rsidR="00157A84" w:rsidRPr="004F7C12" w:rsidRDefault="00157A84" w:rsidP="00157A84">
                              <w:pPr>
                                <w:pStyle w:val="NormalWeb"/>
                                <w:spacing w:before="0" w:beforeAutospacing="0" w:after="0" w:afterAutospacing="0"/>
                                <w:jc w:val="center"/>
                                <w:rPr>
                                  <w:sz w:val="12"/>
                                  <w:szCs w:val="12"/>
                                </w:rPr>
                              </w:pPr>
                              <w:r w:rsidRPr="004F7C12">
                                <w:rPr>
                                  <w:rFonts w:ascii="Arial Black" w:hAnsi="Arial Black"/>
                                  <w:color w:val="000000"/>
                                  <w:sz w:val="12"/>
                                  <w:szCs w:val="12"/>
                                </w:rPr>
                                <w:t>Secretaría</w:t>
                              </w:r>
                            </w:p>
                          </w:txbxContent>
                        </wps:txbx>
                        <wps:bodyPr wrap="square" numCol="1" fromWordArt="1">
                          <a:prstTxWarp prst="textPlain">
                            <a:avLst>
                              <a:gd name="adj" fmla="val 50000"/>
                            </a:avLst>
                          </a:prstTxWarp>
                          <a:spAutoFit/>
                        </wps:bodyPr>
                      </wps:wsp>
                      <wps:wsp>
                        <wps:cNvPr id="36" name="WordArt 20"/>
                        <wps:cNvSpPr txBox="1">
                          <a:spLocks noChangeArrowheads="1" noChangeShapeType="1" noTextEdit="1"/>
                        </wps:cNvSpPr>
                        <wps:spPr bwMode="auto">
                          <a:xfrm>
                            <a:off x="439420" y="1388110"/>
                            <a:ext cx="817880" cy="19875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14:paraId="10F51FF1" w14:textId="77777777" w:rsidR="00157A84" w:rsidRPr="004F7C12" w:rsidRDefault="00157A84" w:rsidP="00157A84">
                              <w:pPr>
                                <w:pStyle w:val="NormalWeb"/>
                                <w:spacing w:before="0" w:beforeAutospacing="0" w:after="0" w:afterAutospacing="0"/>
                                <w:jc w:val="center"/>
                                <w:rPr>
                                  <w:sz w:val="12"/>
                                  <w:szCs w:val="12"/>
                                </w:rPr>
                              </w:pPr>
                              <w:r w:rsidRPr="004F7C12">
                                <w:rPr>
                                  <w:rFonts w:ascii="Arial Black" w:hAnsi="Arial Black"/>
                                  <w:color w:val="000000"/>
                                  <w:sz w:val="12"/>
                                  <w:szCs w:val="12"/>
                                </w:rPr>
                                <w:t>Técnica</w:t>
                              </w:r>
                            </w:p>
                          </w:txbxContent>
                        </wps:txbx>
                        <wps:bodyPr wrap="square" numCol="1" fromWordArt="1">
                          <a:prstTxWarp prst="textPlain">
                            <a:avLst>
                              <a:gd name="adj" fmla="val 50000"/>
                            </a:avLst>
                          </a:prstTxWarp>
                          <a:spAutoFit/>
                        </wps:bodyPr>
                      </wps:wsp>
                      <wps:wsp>
                        <wps:cNvPr id="37" name="AutoShape 21"/>
                        <wps:cNvSpPr>
                          <a:spLocks noChangeArrowheads="1"/>
                        </wps:cNvSpPr>
                        <wps:spPr bwMode="auto">
                          <a:xfrm>
                            <a:off x="2422525" y="3430270"/>
                            <a:ext cx="2333625" cy="684530"/>
                          </a:xfrm>
                          <a:prstGeom prst="upArrowCallout">
                            <a:avLst>
                              <a:gd name="adj1" fmla="val 13479"/>
                              <a:gd name="adj2" fmla="val 16241"/>
                              <a:gd name="adj3" fmla="val 16778"/>
                              <a:gd name="adj4" fmla="val 12361"/>
                            </a:avLst>
                          </a:prstGeom>
                          <a:solidFill>
                            <a:srgbClr val="FFFF00"/>
                          </a:solidFill>
                          <a:ln w="9525">
                            <a:solidFill>
                              <a:srgbClr val="000000"/>
                            </a:solidFill>
                            <a:miter lim="800000"/>
                            <a:headEnd/>
                            <a:tailEnd/>
                          </a:ln>
                        </wps:spPr>
                        <wps:bodyPr rot="0" vert="horz" wrap="none" lIns="91440" tIns="45720" rIns="91440" bIns="45720" anchor="ctr" anchorCtr="0" upright="1">
                          <a:noAutofit/>
                        </wps:bodyPr>
                      </wps:wsp>
                      <wps:wsp>
                        <wps:cNvPr id="38" name="AutoShape 22"/>
                        <wps:cNvSpPr>
                          <a:spLocks noChangeArrowheads="1"/>
                        </wps:cNvSpPr>
                        <wps:spPr bwMode="auto">
                          <a:xfrm>
                            <a:off x="1257300" y="4343400"/>
                            <a:ext cx="2400300" cy="457200"/>
                          </a:xfrm>
                          <a:prstGeom prst="roundRect">
                            <a:avLst>
                              <a:gd name="adj" fmla="val 16667"/>
                            </a:avLst>
                          </a:prstGeom>
                          <a:gradFill rotWithShape="1">
                            <a:gsLst>
                              <a:gs pos="0">
                                <a:srgbClr val="FFCC00"/>
                              </a:gs>
                              <a:gs pos="50000">
                                <a:srgbClr val="FFFFFF"/>
                              </a:gs>
                              <a:gs pos="100000">
                                <a:srgbClr val="FFCC00"/>
                              </a:gs>
                            </a:gsLst>
                            <a:lin ang="5400000" scaled="1"/>
                          </a:gradFill>
                          <a:ln w="9525">
                            <a:solidFill>
                              <a:srgbClr val="000000"/>
                            </a:solidFill>
                            <a:round/>
                            <a:headEnd/>
                            <a:tailEnd/>
                          </a:ln>
                        </wps:spPr>
                        <wps:txbx>
                          <w:txbxContent>
                            <w:p w14:paraId="6EB8DC99" w14:textId="77777777" w:rsidR="00AD6793" w:rsidRPr="00ED1893" w:rsidRDefault="00AD6793" w:rsidP="00AD6793">
                              <w:pPr>
                                <w:jc w:val="center"/>
                                <w:rPr>
                                  <w:rFonts w:ascii="Arial Black" w:hAnsi="Arial Black"/>
                                  <w:sz w:val="18"/>
                                  <w:szCs w:val="18"/>
                                </w:rPr>
                              </w:pPr>
                              <w:r w:rsidRPr="00ED1893">
                                <w:rPr>
                                  <w:rFonts w:ascii="Arial Black" w:hAnsi="Arial Black"/>
                                  <w:sz w:val="18"/>
                                  <w:szCs w:val="18"/>
                                </w:rPr>
                                <w:t>Organismos Internacionales Observadores</w:t>
                              </w:r>
                            </w:p>
                          </w:txbxContent>
                        </wps:txbx>
                        <wps:bodyPr rot="0" vert="horz" wrap="square" lIns="91440" tIns="45720" rIns="91440" bIns="45720" anchor="t" anchorCtr="0" upright="1">
                          <a:noAutofit/>
                        </wps:bodyPr>
                      </wps:wsp>
                      <wps:wsp>
                        <wps:cNvPr id="39" name="AutoShape 23"/>
                        <wps:cNvSpPr>
                          <a:spLocks noChangeArrowheads="1"/>
                        </wps:cNvSpPr>
                        <wps:spPr bwMode="auto">
                          <a:xfrm>
                            <a:off x="3886200" y="4343400"/>
                            <a:ext cx="2286000" cy="457200"/>
                          </a:xfrm>
                          <a:prstGeom prst="roundRect">
                            <a:avLst>
                              <a:gd name="adj" fmla="val 16667"/>
                            </a:avLst>
                          </a:prstGeom>
                          <a:gradFill rotWithShape="1">
                            <a:gsLst>
                              <a:gs pos="0">
                                <a:srgbClr val="FFCC00"/>
                              </a:gs>
                              <a:gs pos="50000">
                                <a:srgbClr val="FFFFFF"/>
                              </a:gs>
                              <a:gs pos="100000">
                                <a:srgbClr val="FFCC00"/>
                              </a:gs>
                            </a:gsLst>
                            <a:lin ang="5400000" scaled="1"/>
                          </a:gradFill>
                          <a:ln w="9525">
                            <a:solidFill>
                              <a:srgbClr val="000000"/>
                            </a:solidFill>
                            <a:round/>
                            <a:headEnd/>
                            <a:tailEnd/>
                          </a:ln>
                        </wps:spPr>
                        <wps:txbx>
                          <w:txbxContent>
                            <w:p w14:paraId="5A754013" w14:textId="77777777" w:rsidR="00AD6793" w:rsidRPr="00ED1893" w:rsidRDefault="00AD6793" w:rsidP="00AD6793">
                              <w:pPr>
                                <w:jc w:val="center"/>
                                <w:rPr>
                                  <w:rFonts w:ascii="Arial Black" w:hAnsi="Arial Black"/>
                                  <w:sz w:val="16"/>
                                  <w:szCs w:val="16"/>
                                </w:rPr>
                              </w:pPr>
                              <w:r w:rsidRPr="00ED1893">
                                <w:rPr>
                                  <w:rFonts w:ascii="Arial Black" w:hAnsi="Arial Black"/>
                                  <w:sz w:val="16"/>
                                  <w:szCs w:val="16"/>
                                </w:rPr>
                                <w:t>Red Regional de Organizaciones Civiles para la Migración</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B3359B4" id="Canvas 2" o:spid="_x0000_s1026" editas="canvas" style="position:absolute;left:0;text-align:left;margin-left:-40.95pt;margin-top:55.9pt;width:522pt;height:533.55pt;z-index:251659264" coordsize="66294,67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6294;height:67760;visibility:visible;mso-wrap-style:square">
                  <v:fill o:detectmouseclick="t"/>
                  <v:path o:connecttype="none"/>
                </v:shape>
                <v:roundrect id="AutoShape 4" o:spid="_x0000_s1028" style="position:absolute;left:12807;top:228;width:47772;height:15774;visibility:visible;mso-wrap-style:non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7gHMEA&#10;AADbAAAADwAAAGRycy9kb3ducmV2LnhtbERPTWsCMRC9C/6HMII3zSpFZGuUahGKWKG2Qo/DZrpZ&#10;uplsN1HXf+8cCh4f73ux6nytLtTGKrCByTgDRVwEW3Fp4OtzO5qDignZYh2YDNwowmrZ7y0wt+HK&#10;H3Q5plJJCMccDbiUmlzrWDjyGMehIRbuJ7Qek8C21LbFq4T7Wk+zbKY9ViwNDhvaOCp+j2dvYLp9&#10;3e2fTp37nv81wb0f1qfbYW3McNC9PINK1KWH+N/9ZsUn6+WL/AC9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u4BzBAAAA2wAAAA8AAAAAAAAAAAAAAAAAmAIAAGRycy9kb3du&#10;cmV2LnhtbFBLBQYAAAAABAAEAPUAAACGAwAAAAA=&#10;" fillcolor="#dee3f2" stroked="f"/>
                <v:roundrect id="AutoShape 5" o:spid="_x0000_s1029" style="position:absolute;left:21717;top:24003;width:27432;height:6604;visibility:visible;mso-wrap-style:non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JFh8MA&#10;AADbAAAADwAAAGRycy9kb3ducmV2LnhtbESP3YrCMBSE7xf2HcJZ8G5NFRGpRtFdBBFX8A+8PDTH&#10;ptic1CZqffuNIHg5zHwzzGjS2FLcqPaFYwWddgKCOHO64FzBfjf/HoDwAVlj6ZgUPMjDZPz5McJU&#10;uztv6LYNuYgl7FNUYEKoUil9Zsiib7uKOHonV1sMUda51DXeY7ktZTdJ+tJiwXHBYEU/hrLz9moV&#10;dOe/y1Xv0Jjj4FI587eeHR7rmVKtr2Y6BBGoCe/wi17oyHXg+S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JFh8MAAADbAAAADwAAAAAAAAAAAAAAAACYAgAAZHJzL2Rv&#10;d25yZXYueG1sUEsFBgAAAAAEAAQA9QAAAIgDAAAAAA==&#10;" fillcolor="#dee3f2" stroked="f"/>
                <v:shapetype id="_x0000_t202" coordsize="21600,21600" o:spt="202" path="m,l,21600r21600,l21600,xe">
                  <v:stroke joinstyle="miter"/>
                  <v:path gradientshapeok="t" o:connecttype="rect"/>
                </v:shapetype>
                <v:shape id="Text Box 6" o:spid="_x0000_s1030" type="#_x0000_t202" style="position:absolute;left:24003;top:33997;width:11893;height:6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XKqcQA&#10;AADbAAAADwAAAGRycy9kb3ducmV2LnhtbESPQWvCQBSE7wX/w/KE3urGQEuNrqJCQY+1OejtmX0m&#10;i9m3aXZNYn99t1DwOMzMN8xiNdhadNR641jBdJKAIC6cNlwqyL8+Xt5B+ICssXZMCu7kYbUcPS0w&#10;067nT+oOoRQRwj5DBVUITSalLyqy6CeuIY7exbUWQ5RtKXWLfYTbWqZJ8iYtGo4LFTa0rai4Hm5W&#10;gWm2r8lPV6xn3/neTPNjuTmfeqWex8N6DiLQEB7h//ZOK0hT+PsSf4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VyqnEAAAA2wAAAA8AAAAAAAAAAAAAAAAAmAIAAGRycy9k&#10;b3ducmV2LnhtbFBLBQYAAAAABAAEAPUAAACJAwAAAAA=&#10;" filled="f" fillcolor="#bbe0e3" stroked="f">
                  <v:textbox style="mso-fit-shape-to-text:t" inset="6.84pt,3.42pt,6.84pt,3.42pt">
                    <w:txbxContent>
                      <w:p w14:paraId="3D0D6799" w14:textId="77777777" w:rsidR="00AD6793" w:rsidRPr="00431A0A" w:rsidRDefault="00AD6793" w:rsidP="00AD6793">
                        <w:pPr>
                          <w:jc w:val="center"/>
                          <w:rPr>
                            <w:rFonts w:ascii="Arial Black" w:hAnsi="Arial Black" w:cs="Arial Black"/>
                            <w:color w:val="000000"/>
                            <w:sz w:val="16"/>
                            <w:szCs w:val="16"/>
                            <w:lang w:val="es-ES"/>
                          </w:rPr>
                        </w:pPr>
                        <w:r w:rsidRPr="00431A0A">
                          <w:rPr>
                            <w:rFonts w:ascii="Arial Black" w:hAnsi="Arial Black" w:cs="Arial Black"/>
                            <w:color w:val="000000"/>
                            <w:sz w:val="16"/>
                            <w:szCs w:val="16"/>
                            <w:lang w:val="es-ES"/>
                          </w:rPr>
                          <w:t xml:space="preserve">Red para </w:t>
                        </w:r>
                        <w:r w:rsidRPr="00431A0A">
                          <w:rPr>
                            <w:rFonts w:ascii="Arial Black" w:hAnsi="Arial Black" w:cs="Arial Black"/>
                            <w:color w:val="000000"/>
                            <w:sz w:val="16"/>
                            <w:szCs w:val="16"/>
                            <w:lang w:val="es-ES"/>
                          </w:rPr>
                          <w:br/>
                          <w:t xml:space="preserve">el Combate </w:t>
                        </w:r>
                        <w:r w:rsidRPr="00431A0A">
                          <w:rPr>
                            <w:rFonts w:ascii="Arial Black" w:hAnsi="Arial Black" w:cs="Arial Black"/>
                            <w:color w:val="000000"/>
                            <w:sz w:val="16"/>
                            <w:szCs w:val="16"/>
                            <w:lang w:val="es-ES"/>
                          </w:rPr>
                          <w:br/>
                          <w:t>a la Trata y</w:t>
                        </w:r>
                      </w:p>
                      <w:p w14:paraId="464C32DF" w14:textId="77777777" w:rsidR="00AD6793" w:rsidRPr="00431A0A" w:rsidRDefault="00AD6793" w:rsidP="00AD6793">
                        <w:pPr>
                          <w:jc w:val="center"/>
                          <w:rPr>
                            <w:rFonts w:ascii="Arial Black" w:hAnsi="Arial Black" w:cs="Arial Black"/>
                            <w:color w:val="000000"/>
                            <w:sz w:val="16"/>
                            <w:szCs w:val="16"/>
                            <w:lang w:val="en-US"/>
                          </w:rPr>
                        </w:pPr>
                        <w:proofErr w:type="gramStart"/>
                        <w:r w:rsidRPr="00431A0A">
                          <w:rPr>
                            <w:rFonts w:ascii="Arial Black" w:hAnsi="Arial Black" w:cs="Arial Black"/>
                            <w:color w:val="000000"/>
                            <w:sz w:val="16"/>
                            <w:szCs w:val="16"/>
                            <w:lang w:val="es-ES"/>
                          </w:rPr>
                          <w:t>al</w:t>
                        </w:r>
                        <w:proofErr w:type="gramEnd"/>
                        <w:r w:rsidRPr="00431A0A">
                          <w:rPr>
                            <w:rFonts w:ascii="Arial Black" w:hAnsi="Arial Black" w:cs="Arial Black"/>
                            <w:color w:val="000000"/>
                            <w:sz w:val="16"/>
                            <w:szCs w:val="16"/>
                            <w:lang w:val="es-ES"/>
                          </w:rPr>
                          <w:t xml:space="preserve"> Tráfico Ilícito</w:t>
                        </w:r>
                      </w:p>
                    </w:txbxContent>
                  </v:textbox>
                </v:shape>
                <v:shape id="Text Box 7" o:spid="_x0000_s1031" type="#_x0000_t202" style="position:absolute;left:36576;top:35140;width:7785;height:51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qe5cYA&#10;AADbAAAADwAAAGRycy9kb3ducmV2LnhtbESPQWvCQBSE74X+h+UVeqsbU7ASXcW2FCRCoFHR4yP7&#10;TILZtyG7auKv7xYKPQ4z8w0zX/amEVfqXG1ZwXgUgSAurK65VLDbfr1MQTiPrLGxTAoGcrBcPD7M&#10;MdH2xt90zX0pAoRdggoq79tESldUZNCNbEscvJPtDPogu1LqDm8BbhoZR9FEGqw5LFTY0kdFxTm/&#10;GAXtNHvfrYZJnO4Pm7f0+Jm55k5KPT/1qxkIT73/D/+111pB/Aq/X8IPkI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nqe5cYAAADbAAAADwAAAAAAAAAAAAAAAACYAgAAZHJz&#10;L2Rvd25yZXYueG1sUEsFBgAAAAAEAAQA9QAAAIsDAAAAAA==&#10;" filled="f" fillcolor="#bbe0e3" stroked="f">
                  <v:textbox style="mso-fit-shape-to-text:t" inset="6.84pt,3.42pt,6.84pt,3.42pt">
                    <w:txbxContent>
                      <w:p w14:paraId="191C5B04" w14:textId="77777777" w:rsidR="00AD6793" w:rsidRPr="00B1596A" w:rsidRDefault="00AD6793" w:rsidP="00AD6793">
                        <w:pPr>
                          <w:autoSpaceDE w:val="0"/>
                          <w:autoSpaceDN w:val="0"/>
                          <w:adjustRightInd w:val="0"/>
                          <w:jc w:val="center"/>
                          <w:rPr>
                            <w:rFonts w:ascii="Arial Black" w:hAnsi="Arial Black" w:cs="Arial Black"/>
                            <w:color w:val="000000"/>
                            <w:sz w:val="16"/>
                            <w:szCs w:val="16"/>
                            <w:lang w:val="en-CA"/>
                          </w:rPr>
                        </w:pPr>
                        <w:r w:rsidRPr="00B1596A">
                          <w:rPr>
                            <w:rFonts w:ascii="Arial Black" w:hAnsi="Arial Black" w:cs="Arial Black"/>
                            <w:color w:val="000000"/>
                            <w:sz w:val="16"/>
                            <w:szCs w:val="16"/>
                            <w:lang w:val="en-CA"/>
                          </w:rPr>
                          <w:t xml:space="preserve">Red de </w:t>
                        </w:r>
                      </w:p>
                      <w:p w14:paraId="6FDC7900" w14:textId="77777777" w:rsidR="00AD6793" w:rsidRPr="00B1596A" w:rsidRDefault="00AD6793" w:rsidP="00AD6793">
                        <w:pPr>
                          <w:autoSpaceDE w:val="0"/>
                          <w:autoSpaceDN w:val="0"/>
                          <w:adjustRightInd w:val="0"/>
                          <w:jc w:val="center"/>
                          <w:rPr>
                            <w:rFonts w:ascii="Arial Black" w:hAnsi="Arial Black" w:cs="Arial Black"/>
                            <w:color w:val="000000"/>
                            <w:sz w:val="16"/>
                            <w:szCs w:val="16"/>
                            <w:lang w:val="en-CA"/>
                          </w:rPr>
                        </w:pPr>
                        <w:r w:rsidRPr="00B1596A">
                          <w:rPr>
                            <w:rFonts w:ascii="Arial Black" w:hAnsi="Arial Black" w:cs="Arial Black"/>
                            <w:color w:val="000000"/>
                            <w:sz w:val="16"/>
                            <w:szCs w:val="16"/>
                            <w:lang w:val="en-CA"/>
                          </w:rPr>
                          <w:t xml:space="preserve">Protección </w:t>
                        </w:r>
                      </w:p>
                      <w:p w14:paraId="781AD8F4" w14:textId="77777777" w:rsidR="00AD6793" w:rsidRPr="00B1596A" w:rsidRDefault="00AD6793" w:rsidP="00AD6793">
                        <w:pPr>
                          <w:autoSpaceDE w:val="0"/>
                          <w:autoSpaceDN w:val="0"/>
                          <w:adjustRightInd w:val="0"/>
                          <w:jc w:val="center"/>
                          <w:rPr>
                            <w:rFonts w:ascii="Arial Black" w:hAnsi="Arial Black" w:cs="Arial Black"/>
                            <w:color w:val="000000"/>
                            <w:sz w:val="16"/>
                            <w:szCs w:val="16"/>
                            <w:lang w:val="en-CA"/>
                          </w:rPr>
                        </w:pPr>
                        <w:r w:rsidRPr="00B1596A">
                          <w:rPr>
                            <w:rFonts w:ascii="Arial Black" w:hAnsi="Arial Black" w:cs="Arial Black"/>
                            <w:color w:val="000000"/>
                            <w:sz w:val="16"/>
                            <w:szCs w:val="16"/>
                            <w:lang w:val="en-CA"/>
                          </w:rPr>
                          <w:t>Consular</w:t>
                        </w:r>
                      </w:p>
                    </w:txbxContent>
                  </v:textbox>
                </v:shape>
                <v:shape id="Text Box 8" o:spid="_x0000_s1032" type="#_x0000_t202" style="position:absolute;left:16002;width:42754;height:16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D3RsUA&#10;AADbAAAADwAAAGRycy9kb3ducmV2LnhtbESPQWvCQBSE70L/w/IK3pqNoqVNXUUFQY/aHNrba/Y1&#10;WZp9m2bXJPrr3ULB4zAz3zCL1WBr0VHrjWMFkyQFQVw4bbhUkL/vnl5A+ICssXZMCi7kYbV8GC0w&#10;067nI3WnUIoIYZ+hgiqEJpPSFxVZ9IlriKP37VqLIcq2lLrFPsJtLadp+iwtGo4LFTa0raj4OZ2t&#10;AtNs5+m1K9avv/nBTPKPcvP12Ss1fhzWbyACDeEe/m/vtYLpDP6+x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MPdGxQAAANsAAAAPAAAAAAAAAAAAAAAAAJgCAABkcnMv&#10;ZG93bnJldi54bWxQSwUGAAAAAAQABAD1AAAAigMAAAAA&#10;" filled="f" fillcolor="#bbe0e3" stroked="f">
                  <v:textbox style="mso-fit-shape-to-text:t" inset="6.84pt,3.42pt,6.84pt,3.42pt">
                    <w:txbxContent>
                      <w:p w14:paraId="1A2645BE" w14:textId="77777777" w:rsidR="00AD6793" w:rsidRPr="00CC2688" w:rsidRDefault="00AD6793" w:rsidP="00AD6793">
                        <w:pPr>
                          <w:autoSpaceDE w:val="0"/>
                          <w:autoSpaceDN w:val="0"/>
                          <w:adjustRightInd w:val="0"/>
                          <w:jc w:val="center"/>
                          <w:rPr>
                            <w:rFonts w:ascii="Arial Black" w:hAnsi="Arial Black" w:cs="Arial Black"/>
                            <w:b/>
                            <w:bCs/>
                            <w:color w:val="000000"/>
                            <w:sz w:val="23"/>
                            <w:lang w:val="es-ES"/>
                          </w:rPr>
                        </w:pPr>
                        <w:r w:rsidRPr="00CC2688">
                          <w:rPr>
                            <w:rFonts w:ascii="Arial Black" w:hAnsi="Arial Black" w:cs="Arial Black"/>
                            <w:b/>
                            <w:bCs/>
                            <w:color w:val="000000"/>
                            <w:sz w:val="23"/>
                          </w:rPr>
                          <w:t>Reunión de Viceministros</w:t>
                        </w:r>
                      </w:p>
                      <w:p w14:paraId="494E3CD3" w14:textId="77777777" w:rsidR="00AD6793" w:rsidRDefault="00AD6793" w:rsidP="00AD6793">
                        <w:pPr>
                          <w:autoSpaceDE w:val="0"/>
                          <w:autoSpaceDN w:val="0"/>
                          <w:adjustRightInd w:val="0"/>
                          <w:rPr>
                            <w:rFonts w:ascii="Arial Black" w:hAnsi="Arial Black" w:cs="Arial Black"/>
                            <w:b/>
                            <w:bCs/>
                            <w:color w:val="000000"/>
                            <w:sz w:val="6"/>
                            <w:szCs w:val="6"/>
                            <w:lang w:val="es-ES"/>
                          </w:rPr>
                        </w:pPr>
                      </w:p>
                      <w:p w14:paraId="59804A56" w14:textId="77777777" w:rsidR="00AD6793" w:rsidRPr="00AC28A2" w:rsidRDefault="00AD6793" w:rsidP="00AD6793">
                        <w:pPr>
                          <w:autoSpaceDE w:val="0"/>
                          <w:autoSpaceDN w:val="0"/>
                          <w:adjustRightInd w:val="0"/>
                          <w:rPr>
                            <w:rFonts w:ascii="Arial Black" w:hAnsi="Arial Black" w:cs="Arial Black"/>
                            <w:color w:val="000000"/>
                            <w:sz w:val="16"/>
                            <w:szCs w:val="16"/>
                          </w:rPr>
                        </w:pPr>
                        <w:r w:rsidRPr="00AC28A2">
                          <w:rPr>
                            <w:rFonts w:ascii="Arial Black" w:hAnsi="Arial Black" w:cs="Arial Black"/>
                            <w:color w:val="000000"/>
                            <w:sz w:val="16"/>
                            <w:szCs w:val="16"/>
                          </w:rPr>
                          <w:t xml:space="preserve">La Reunión Anual de los Viceministros (Gobernación y Relaciones Exteriores) es el órgano que toma las decisiones de la CRM a través de deliberaciones conducidas en pleno respeto de la soberanía de los Países Miembros. </w:t>
                        </w:r>
                      </w:p>
                      <w:p w14:paraId="29B09D5C" w14:textId="77777777" w:rsidR="00AD6793" w:rsidRPr="00AC28A2" w:rsidRDefault="00AD6793" w:rsidP="00AD6793">
                        <w:pPr>
                          <w:autoSpaceDE w:val="0"/>
                          <w:autoSpaceDN w:val="0"/>
                          <w:adjustRightInd w:val="0"/>
                          <w:rPr>
                            <w:rFonts w:ascii="Arial Black" w:hAnsi="Arial Black" w:cs="Arial Black"/>
                            <w:color w:val="000000"/>
                            <w:sz w:val="16"/>
                            <w:szCs w:val="16"/>
                          </w:rPr>
                        </w:pPr>
                      </w:p>
                      <w:p w14:paraId="77919D46" w14:textId="77777777" w:rsidR="00AD6793" w:rsidRPr="00AC28A2" w:rsidRDefault="00AD6793" w:rsidP="00AD6793">
                        <w:pPr>
                          <w:autoSpaceDE w:val="0"/>
                          <w:autoSpaceDN w:val="0"/>
                          <w:adjustRightInd w:val="0"/>
                          <w:rPr>
                            <w:rFonts w:ascii="Arial Black" w:hAnsi="Arial Black" w:cs="Arial Black"/>
                            <w:color w:val="000000"/>
                            <w:sz w:val="16"/>
                            <w:szCs w:val="16"/>
                          </w:rPr>
                        </w:pPr>
                        <w:r w:rsidRPr="00AC28A2">
                          <w:rPr>
                            <w:rFonts w:ascii="Arial Black" w:hAnsi="Arial Black" w:cs="Arial Black"/>
                            <w:color w:val="000000"/>
                            <w:sz w:val="16"/>
                            <w:szCs w:val="16"/>
                          </w:rPr>
                          <w:t>Estas decisiones se toman después de las reuniones plenarias, en una reunión a puerta cerrada que facilita un diálogo informal y franco. Aunque las decisiones Viceministeriales no son vinculantes, las mismas constituyen un marco de cooperación regional.</w:t>
                        </w:r>
                      </w:p>
                    </w:txbxContent>
                  </v:textbox>
                </v:shape>
                <v:shape id="Text Box 9" o:spid="_x0000_s1033" type="#_x0000_t202" style="position:absolute;left:22860;top:24003;width:24009;height:6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xS3cUA&#10;AADbAAAADwAAAGRycy9kb3ducmV2LnhtbESPQWvCQBSE70L/w/IKvelGwdJGN8EKhXrU5mBvz+wz&#10;Wcy+TbPbJPrru4WCx2FmvmHW+Wgb0VPnjWMF81kCgrh02nCloPh8n76A8AFZY+OYFFzJQ549TNaY&#10;ajfwnvpDqESEsE9RQR1Cm0rpy5os+plriaN3dp3FEGVXSd3hEOG2kYskeZYWDceFGlva1lReDj9W&#10;gWm3y+TWl5vX72Jn5sWxejt9DUo9PY6bFYhAY7iH/9sfWsFiCX9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fFLdxQAAANsAAAAPAAAAAAAAAAAAAAAAAJgCAABkcnMv&#10;ZG93bnJldi54bWxQSwUGAAAAAAQABAD1AAAAigMAAAAA&#10;" filled="f" fillcolor="#bbe0e3" stroked="f">
                  <v:textbox style="mso-fit-shape-to-text:t" inset="6.84pt,3.42pt,6.84pt,3.42pt">
                    <w:txbxContent>
                      <w:p w14:paraId="715C8A7E" w14:textId="77777777" w:rsidR="00AD6793" w:rsidRPr="00B1596A" w:rsidRDefault="00AD6793" w:rsidP="00AD6793">
                        <w:pPr>
                          <w:autoSpaceDE w:val="0"/>
                          <w:autoSpaceDN w:val="0"/>
                          <w:adjustRightInd w:val="0"/>
                          <w:rPr>
                            <w:rFonts w:ascii="Arial Black" w:hAnsi="Arial Black" w:cs="Arial Black"/>
                            <w:color w:val="000000"/>
                            <w:sz w:val="13"/>
                            <w:szCs w:val="14"/>
                          </w:rPr>
                        </w:pPr>
                        <w:r w:rsidRPr="00CC2688">
                          <w:rPr>
                            <w:rFonts w:ascii="Arial Black" w:hAnsi="Arial Black" w:cs="Arial Black"/>
                            <w:color w:val="000000"/>
                            <w:sz w:val="13"/>
                            <w:szCs w:val="14"/>
                            <w:lang w:val="es-ES"/>
                          </w:rPr>
                          <w:t>El Grupo Regional de Consulta sobre Migración (GRCM), el cual representa los niveles técnicos y operativos de la CRM, h</w:t>
                        </w:r>
                        <w:proofErr w:type="spellStart"/>
                        <w:r w:rsidRPr="00CC2688">
                          <w:rPr>
                            <w:rFonts w:ascii="Arial Black" w:hAnsi="Arial Black" w:cs="Arial Black"/>
                            <w:color w:val="000000"/>
                            <w:sz w:val="13"/>
                            <w:szCs w:val="14"/>
                          </w:rPr>
                          <w:t>ace</w:t>
                        </w:r>
                        <w:proofErr w:type="spellEnd"/>
                        <w:r w:rsidRPr="00CC2688">
                          <w:rPr>
                            <w:rFonts w:ascii="Arial Black" w:hAnsi="Arial Black" w:cs="Arial Black"/>
                            <w:color w:val="000000"/>
                            <w:sz w:val="13"/>
                            <w:szCs w:val="14"/>
                          </w:rPr>
                          <w:t xml:space="preserve"> recomendaciones a los viceministros e implementa y monitorea las acciones decididas por los viceministros</w:t>
                        </w:r>
                      </w:p>
                    </w:txbxContent>
                  </v:textbox>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AutoShape 10" o:spid="_x0000_s1034" type="#_x0000_t68" style="position:absolute;left:42291;top:16002;width:2755;height:3917;flip:x;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E6ecQA&#10;AADbAAAADwAAAGRycy9kb3ducmV2LnhtbESP32rCMBTG7wd7h3AGu5uphZXSGWVaV3bRIeoe4NAc&#10;m7LmpDRRu7dfBGGXH9+fH99iNdleXGj0nWMF81kCgrhxuuNWwffx4yUH4QOyxt4xKfglD6vl48MC&#10;C+2uvKfLIbQijrAvUIEJYSik9I0hi37mBuLondxoMUQ5tlKPeI3jtpdpkmTSYseRYHCgjaHm53C2&#10;kbsuN695VZpdfTzV01eZtmFbKfX8NL2/gQg0hf/wvf2pFaQZ3L7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BOnnEAAAA2wAAAA8AAAAAAAAAAAAAAAAAmAIAAGRycy9k&#10;b3ducmV2LnhtbFBLBQYAAAAABAAEAPUAAACJAwAAAAA=&#10;" fillcolor="yellow"/>
                <v:shape id="Text Box 11" o:spid="_x0000_s1035" type="#_x0000_t202" style="position:absolute;left:25146;top:17145;width:21272;height:3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JpMcUA&#10;AADbAAAADwAAAGRycy9kb3ducmV2LnhtbESPQWvCQBSE70L/w/IK3pqNgrZNXUUFQY/aHNrba/Y1&#10;WZp9m2bXJPrr3ULB4zAz3zCL1WBr0VHrjWMFkyQFQVw4bbhUkL/vnl5A+ICssXZMCi7kYbV8GC0w&#10;067nI3WnUIoIYZ+hgiqEJpPSFxVZ9IlriKP37VqLIcq2lLrFPsJtLadpOpcWDceFChvaVlT8nM5W&#10;gWm2s/TaFevX3/xgJvlHufn67JUaPw7rNxCBhnAP/7f3WsH0Gf6+x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4mkxxQAAANsAAAAPAAAAAAAAAAAAAAAAAJgCAABkcnMv&#10;ZG93bnJldi54bWxQSwUGAAAAAAQABAD1AAAAigMAAAAA&#10;" filled="f" fillcolor="#bbe0e3" stroked="f">
                  <v:textbox style="mso-fit-shape-to-text:t" inset="6.84pt,3.42pt,6.84pt,3.42pt">
                    <w:txbxContent>
                      <w:p w14:paraId="7B557887" w14:textId="77777777" w:rsidR="00AD6793" w:rsidRPr="00CC2688" w:rsidRDefault="00AD6793" w:rsidP="00AD6793">
                        <w:pPr>
                          <w:autoSpaceDE w:val="0"/>
                          <w:autoSpaceDN w:val="0"/>
                          <w:adjustRightInd w:val="0"/>
                          <w:jc w:val="center"/>
                          <w:rPr>
                            <w:rFonts w:ascii="Arial Black" w:hAnsi="Arial Black" w:cs="Arial Black"/>
                            <w:color w:val="000000"/>
                            <w:sz w:val="15"/>
                            <w:szCs w:val="16"/>
                            <w:lang w:val="en-CA"/>
                          </w:rPr>
                        </w:pPr>
                        <w:r w:rsidRPr="00ED1893">
                          <w:rPr>
                            <w:rFonts w:ascii="Arial Black" w:hAnsi="Arial Black" w:cs="Arial Black"/>
                            <w:color w:val="000000"/>
                            <w:sz w:val="17"/>
                            <w:szCs w:val="18"/>
                          </w:rPr>
                          <w:t>Recomendaciones</w:t>
                        </w:r>
                        <w:r w:rsidRPr="00CC2688">
                          <w:rPr>
                            <w:rFonts w:ascii="Arial Black" w:hAnsi="Arial Black" w:cs="Arial Black"/>
                            <w:color w:val="000000"/>
                            <w:sz w:val="15"/>
                            <w:szCs w:val="16"/>
                            <w:lang w:val="en-CA"/>
                          </w:rPr>
                          <w:t xml:space="preserve"> </w:t>
                        </w:r>
                        <w:r w:rsidRPr="00CC2688">
                          <w:rPr>
                            <w:rFonts w:ascii="Arial Black" w:hAnsi="Arial Black" w:cs="Arial Black"/>
                            <w:color w:val="000000"/>
                            <w:sz w:val="15"/>
                            <w:szCs w:val="16"/>
                            <w:lang w:val="en-CA"/>
                          </w:rPr>
                          <w:br/>
                          <w:t xml:space="preserve">para </w:t>
                        </w:r>
                        <w:r w:rsidRPr="00ED1893">
                          <w:rPr>
                            <w:rFonts w:ascii="Arial Black" w:hAnsi="Arial Black" w:cs="Arial Black"/>
                            <w:color w:val="000000"/>
                            <w:sz w:val="15"/>
                            <w:szCs w:val="16"/>
                          </w:rPr>
                          <w:t>los</w:t>
                        </w:r>
                        <w:r w:rsidRPr="00CC2688">
                          <w:rPr>
                            <w:rFonts w:ascii="Arial Black" w:hAnsi="Arial Black" w:cs="Arial Black"/>
                            <w:color w:val="000000"/>
                            <w:sz w:val="15"/>
                            <w:szCs w:val="16"/>
                            <w:lang w:val="en-CA"/>
                          </w:rPr>
                          <w:t xml:space="preserve"> </w:t>
                        </w:r>
                        <w:r w:rsidRPr="00ED1893">
                          <w:rPr>
                            <w:rFonts w:ascii="Arial Black" w:hAnsi="Arial Black" w:cs="Arial Black"/>
                            <w:color w:val="000000"/>
                            <w:sz w:val="15"/>
                            <w:szCs w:val="16"/>
                          </w:rPr>
                          <w:t>Viceministros</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2" o:spid="_x0000_s1036" type="#_x0000_t87" style="position:absolute;left:17360;top:19888;width:3436;height:19875;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WJMAA&#10;AADbAAAADwAAAGRycy9kb3ducmV2LnhtbERPz2uDMBS+D/o/hFfYbcZ6cOKM0g42euy6wq4P8xql&#10;5sWazLr+9cthsOPH97tqFjuImSbfO1awSVIQxK3TPRsFp8+3pwKED8gaB8ek4Ic8NPXqocJSuxt/&#10;0HwMRsQQ9iUq6EIYSyl925FFn7iROHJnN1kMEU5G6glvMdwOMkvTXFrsOTZ0ONJrR+3l+G0VXM3G&#10;57v359EV+63Ji/uXP/Ss1ON62b6ACLSEf/Gfe68VZHFs/BJ/gKx/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fWJMAAAADbAAAADwAAAAAAAAAAAAAAAACYAgAAZHJzL2Rvd25y&#10;ZXYueG1sUEsFBgAAAAAEAAQA9QAAAIUDAAAAAA==&#10;" fillcolor="#bbe0e3" strokecolor="#8295b6"/>
                <v:shape id="WordArt 13" o:spid="_x0000_s1037" type="#_x0000_t202" style="position:absolute;left:21717;top:21717;width:27432;height:19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EGMIA&#10;AADbAAAADwAAAGRycy9kb3ducmV2LnhtbESPT2vCQBTE7wW/w/IKvdWNQoumriL+AQ+9qPH+yL5m&#10;Q7NvQ/Zp4rd3hUKPw8z8hlmsBt+oG3WxDmxgMs5AEZfB1lwZKM779xmoKMgWm8Bk4E4RVsvRywJz&#10;G3o+0u0klUoQjjkacCJtrnUsHXmM49ASJ+8ndB4lya7StsM+wX2jp1n2qT3WnBYctrRxVP6ert6A&#10;iF1P7sXOx8Nl+N72Lis/sDDm7XVYf4ESGuQ//Nc+WAPTO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QQYwgAAANsAAAAPAAAAAAAAAAAAAAAAAJgCAABkcnMvZG93&#10;bnJldi54bWxQSwUGAAAAAAQABAD1AAAAhwMAAAAA&#10;" filled="f" stroked="f">
                  <v:stroke joinstyle="round"/>
                  <o:lock v:ext="edit" shapetype="t"/>
                  <v:textbox style="mso-fit-shape-to-text:t">
                    <w:txbxContent>
                      <w:p w14:paraId="58060E89" w14:textId="77777777" w:rsidR="00157A84" w:rsidRPr="004F7C12" w:rsidRDefault="00157A84" w:rsidP="00157A84">
                        <w:pPr>
                          <w:pStyle w:val="NormalWeb"/>
                          <w:spacing w:before="0" w:beforeAutospacing="0" w:after="0" w:afterAutospacing="0"/>
                          <w:jc w:val="center"/>
                          <w:rPr>
                            <w:sz w:val="12"/>
                            <w:szCs w:val="12"/>
                            <w:lang w:val="es-CR"/>
                          </w:rPr>
                        </w:pPr>
                        <w:r w:rsidRPr="004F7C12">
                          <w:rPr>
                            <w:rFonts w:ascii="Arial Black" w:hAnsi="Arial Black"/>
                            <w:color w:val="000000"/>
                            <w:sz w:val="12"/>
                            <w:szCs w:val="12"/>
                            <w:lang w:val="es-CR"/>
                          </w:rPr>
                          <w:t>GRUPO REGIONAL DE CONSULTA SOBRE MIGRACIÓN</w:t>
                        </w:r>
                      </w:p>
                    </w:txbxContent>
                  </v:textbox>
                </v:shape>
                <v:shape id="AutoShape 14" o:spid="_x0000_s1038" type="#_x0000_t68" style="position:absolute;left:13340;top:8312;width:1385;height:3950;rotation:-3522308fd;flip:x;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YwNMIA&#10;AADbAAAADwAAAGRycy9kb3ducmV2LnhtbERPz2vCMBS+C/sfwht403RTZHTG0omi8zCq2+6P5q0t&#10;S166Jtb63y8HwePH93uZDdaInjrfOFbwNE1AEJdON1wp+PrcTl5A+ICs0TgmBVfykK0eRktMtbvw&#10;kfpTqEQMYZ+igjqENpXSlzVZ9FPXEkfux3UWQ4RdJXWHlxhujXxOkoW02HBsqLGldU3l7+lsFXyb&#10;tSk2H7ybHf6u730xP+aL85tS48chfwURaAh38c291wpmcX38En+A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hjA0wgAAANsAAAAPAAAAAAAAAAAAAAAAAJgCAABkcnMvZG93&#10;bnJldi54bWxQSwUGAAAAAAQABAD1AAAAhwMAAAAA&#10;" fillcolor="yellow"/>
                <v:shape id="AutoShape 15" o:spid="_x0000_s1039" type="#_x0000_t68" style="position:absolute;left:26289;top:16002;width:2762;height:3911;flip:x;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E00MQA&#10;AADbAAAADwAAAGRycy9kb3ducmV2LnhtbESP32rCMBTG7wd7h3AGu1tTlQ3pjDKtK7tQRLsHODTH&#10;pqw5KU203dsvgrDLj+/Pj2+xGm0rrtT7xrGCSZKCIK6cbrhW8F1+vsxB+ICssXVMCn7Jw2r5+LDA&#10;TLuBj3Q9hVrEEfYZKjAhdJmUvjJk0SeuI47e2fUWQ5R9LXWPQxy3rZym6Zu02HAkGOxoY6j6OV1s&#10;5K7zzeu8yM1hV5534z6f1mFbKPX8NH68gwg0hv/wvf2lFcwmcPsSf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xNNDEAAAA2wAAAA8AAAAAAAAAAAAAAAAAmAIAAGRycy9k&#10;b3ducmV2LnhtbFBLBQYAAAAABAAEAPUAAACJAwAAAAA=&#10;" fillcolor="yellow"/>
                <v:shape id="Text Box 16" o:spid="_x0000_s1040" type="#_x0000_t202" style="position:absolute;left:26289;top:30861;width:21037;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xcdMUA&#10;AADbAAAADwAAAGRycy9kb3ducmV2LnhtbESPQWvCQBSE70L/w/IK3pqNiqVNXUUFQY/aHNrba/Y1&#10;WZp9m2bXJPrr3ULB4zAz3zCL1WBr0VHrjWMFkyQFQVw4bbhUkL/vnl5A+ICssXZMCi7kYbV8GC0w&#10;067nI3WnUIoIYZ+hgiqEJpPSFxVZ9IlriKP37VqLIcq2lLrFPsJtLadp+iwtGo4LFTa0raj4OZ2t&#10;AtNs5+m1K9avv/nBTPKPcvP12Ss1fhzWbyACDeEe/m/vtYLZFP6+x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TFx0xQAAANsAAAAPAAAAAAAAAAAAAAAAAJgCAABkcnMv&#10;ZG93bnJldi54bWxQSwUGAAAAAAQABAD1AAAAigMAAAAA&#10;" filled="f" fillcolor="#bbe0e3" stroked="f">
                  <v:textbox style="mso-fit-shape-to-text:t" inset="6.84pt,3.42pt,6.84pt,3.42pt">
                    <w:txbxContent>
                      <w:p w14:paraId="596AAE91" w14:textId="77777777" w:rsidR="00AD6793" w:rsidRPr="00CC2688" w:rsidRDefault="00AD6793" w:rsidP="00AD6793">
                        <w:pPr>
                          <w:autoSpaceDE w:val="0"/>
                          <w:autoSpaceDN w:val="0"/>
                          <w:adjustRightInd w:val="0"/>
                          <w:ind w:left="420" w:hanging="277"/>
                          <w:jc w:val="center"/>
                          <w:rPr>
                            <w:rFonts w:ascii="Arial Black" w:hAnsi="Arial Black" w:cs="Arial Black"/>
                            <w:color w:val="9696BD"/>
                            <w:sz w:val="23"/>
                            <w:lang w:val="en-CA"/>
                          </w:rPr>
                        </w:pPr>
                        <w:proofErr w:type="spellStart"/>
                        <w:r w:rsidRPr="00CC2688">
                          <w:rPr>
                            <w:rFonts w:ascii="Arial Black" w:hAnsi="Arial Black" w:cs="Arial Black"/>
                            <w:color w:val="9696BD"/>
                            <w:sz w:val="23"/>
                            <w:lang w:val="en-CA"/>
                          </w:rPr>
                          <w:t>Reportan</w:t>
                        </w:r>
                        <w:proofErr w:type="spellEnd"/>
                        <w:r w:rsidRPr="00CC2688">
                          <w:rPr>
                            <w:rFonts w:ascii="Arial Black" w:hAnsi="Arial Black" w:cs="Arial Black"/>
                            <w:color w:val="9696BD"/>
                            <w:sz w:val="23"/>
                            <w:lang w:val="en-CA"/>
                          </w:rPr>
                          <w:t xml:space="preserve"> al GRCM</w:t>
                        </w:r>
                      </w:p>
                    </w:txbxContent>
                  </v:textbox>
                </v:shape>
                <v:roundrect id="AutoShape 17" o:spid="_x0000_s1041" style="position:absolute;left:2286;top:15773;width:13023;height:15767;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UtMUA&#10;AADbAAAADwAAAGRycy9kb3ducmV2LnhtbESP3WoCMRSE7wt9h3AKvSmabQVZtkbpD0Wlq6D1AQ6b&#10;003o5mTZxHV9e1MQvBxm5htmthhcI3rqgvWs4HmcgSCuvLZcKzj8fI1yECEia2w8k4IzBVjM7+9m&#10;WGh/4h31+1iLBOFQoAITY1tIGSpDDsPYt8TJ+/Wdw5hkV0vd4SnBXSNfsmwqHVpOCwZb+jBU/e2P&#10;TkF7qPPNVpfv9qn39vvTlOt8WSr1+DC8vYKINMRb+NpeaQWTCfx/ST9Az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CtS0xQAAANsAAAAPAAAAAAAAAAAAAAAAAJgCAABkcnMv&#10;ZG93bnJldi54bWxQSwUGAAAAAAQABAD1AAAAigMAAAAA&#10;" fillcolor="#a8b5cc" stroked="f">
                  <v:fill focus="100%" type="gradient"/>
                </v:roundrect>
                <v:shape id="Text Box 18" o:spid="_x0000_s1042" type="#_x0000_t202" style="position:absolute;left:2286;top:15646;width:13722;height:156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lhm8UA&#10;AADbAAAADwAAAGRycy9kb3ducmV2LnhtbESPQWvCQBSE7wX/w/IEb3WjttJGV7FCoR6rOdjba/aZ&#10;LGbfptltEv31bkHocZiZb5jlureVaKnxxrGCyTgBQZw7bbhQkB3eH19A+ICssXJMCi7kYb0aPCwx&#10;1a7jT2r3oRARwj5FBWUIdSqlz0uy6MeuJo7eyTUWQ5RNIXWDXYTbSk6TZC4tGo4LJda0LSk/73+t&#10;AlNvn5Nrm29ef7KdmWTH4u37q1NqNOw3CxCB+vAfvrc/tILZE/x9iT9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6WGbxQAAANsAAAAPAAAAAAAAAAAAAAAAAJgCAABkcnMv&#10;ZG93bnJldi54bWxQSwUGAAAAAAQABAD1AAAAigMAAAAA&#10;" filled="f" fillcolor="#bbe0e3" stroked="f">
                  <v:textbox style="mso-fit-shape-to-text:t" inset="6.84pt,3.42pt,6.84pt,3.42pt">
                    <w:txbxContent>
                      <w:p w14:paraId="61B01DD2" w14:textId="77777777" w:rsidR="00AD6793" w:rsidRPr="00B1596A" w:rsidRDefault="00AD6793" w:rsidP="00AD6793">
                        <w:pPr>
                          <w:autoSpaceDE w:val="0"/>
                          <w:autoSpaceDN w:val="0"/>
                          <w:adjustRightInd w:val="0"/>
                          <w:rPr>
                            <w:rFonts w:ascii="Arial Black" w:hAnsi="Arial Black" w:cs="Arial Black"/>
                            <w:color w:val="000000"/>
                            <w:sz w:val="15"/>
                            <w:szCs w:val="16"/>
                          </w:rPr>
                        </w:pPr>
                        <w:r w:rsidRPr="00CC2688">
                          <w:rPr>
                            <w:rFonts w:ascii="Arial Black" w:hAnsi="Arial Black" w:cs="Arial Black"/>
                            <w:color w:val="000000"/>
                            <w:sz w:val="15"/>
                            <w:szCs w:val="16"/>
                          </w:rPr>
                          <w:t>Asiste a la Presidencia Pro-Témpore en la coordinación de las reuniones de la CRM y en el monitoreo de actividades relacionadas. La Secretaría Técnica fue creada por decisión de los Viceministros en 2001</w:t>
                        </w:r>
                      </w:p>
                    </w:txbxContent>
                  </v:textbox>
                </v:shape>
                <v:shape id="WordArt 19" o:spid="_x0000_s1043" type="#_x0000_t202" style="position:absolute;left:2990;top:12344;width:9583;height:19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stroke joinstyle="round"/>
                  <o:lock v:ext="edit" shapetype="t"/>
                  <v:textbox style="mso-fit-shape-to-text:t">
                    <w:txbxContent>
                      <w:p w14:paraId="0CAFDDC8" w14:textId="77777777" w:rsidR="00157A84" w:rsidRPr="004F7C12" w:rsidRDefault="00157A84" w:rsidP="00157A84">
                        <w:pPr>
                          <w:pStyle w:val="NormalWeb"/>
                          <w:spacing w:before="0" w:beforeAutospacing="0" w:after="0" w:afterAutospacing="0"/>
                          <w:jc w:val="center"/>
                          <w:rPr>
                            <w:sz w:val="12"/>
                            <w:szCs w:val="12"/>
                          </w:rPr>
                        </w:pPr>
                        <w:r w:rsidRPr="004F7C12">
                          <w:rPr>
                            <w:rFonts w:ascii="Arial Black" w:hAnsi="Arial Black"/>
                            <w:color w:val="000000"/>
                            <w:sz w:val="12"/>
                            <w:szCs w:val="12"/>
                          </w:rPr>
                          <w:t>Secretaría</w:t>
                        </w:r>
                      </w:p>
                    </w:txbxContent>
                  </v:textbox>
                </v:shape>
                <v:shape id="WordArt 20" o:spid="_x0000_s1044" type="#_x0000_t202" style="position:absolute;left:4394;top:13881;width:8179;height:19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Gt8IA&#10;AADbAAAADwAAAGRycy9kb3ducmV2LnhtbESPzWrDMBCE74W+g9hAbo2clobgRDahP5BDL02c+2Jt&#10;LBNrZaxt7Lx9VCj0OMzMN8y2nHynrjTENrCB5SIDRVwH23JjoDp+Pq1BRUG22AUmAzeKUBaPD1vM&#10;bRj5m64HaVSCcMzRgBPpc61j7chjXISeOHnnMHiUJIdG2wHHBPedfs6ylfbYclpw2NObo/py+PEG&#10;ROxueas+fNyfpq/30WX1K1bGzGfTbgNKaJL/8F97bw28rO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kwa3wgAAANsAAAAPAAAAAAAAAAAAAAAAAJgCAABkcnMvZG93&#10;bnJldi54bWxQSwUGAAAAAAQABAD1AAAAhwMAAAAA&#10;" filled="f" stroked="f">
                  <v:stroke joinstyle="round"/>
                  <o:lock v:ext="edit" shapetype="t"/>
                  <v:textbox style="mso-fit-shape-to-text:t">
                    <w:txbxContent>
                      <w:p w14:paraId="10F51FF1" w14:textId="77777777" w:rsidR="00157A84" w:rsidRPr="004F7C12" w:rsidRDefault="00157A84" w:rsidP="00157A84">
                        <w:pPr>
                          <w:pStyle w:val="NormalWeb"/>
                          <w:spacing w:before="0" w:beforeAutospacing="0" w:after="0" w:afterAutospacing="0"/>
                          <w:jc w:val="center"/>
                          <w:rPr>
                            <w:sz w:val="12"/>
                            <w:szCs w:val="12"/>
                          </w:rPr>
                        </w:pPr>
                        <w:r w:rsidRPr="004F7C12">
                          <w:rPr>
                            <w:rFonts w:ascii="Arial Black" w:hAnsi="Arial Black"/>
                            <w:color w:val="000000"/>
                            <w:sz w:val="12"/>
                            <w:szCs w:val="12"/>
                          </w:rPr>
                          <w:t>Técnica</w:t>
                        </w:r>
                      </w:p>
                    </w:txbxContent>
                  </v:textbox>
                </v:shape>
                <v:shapetype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AutoShape 21" o:spid="_x0000_s1045" type="#_x0000_t79" style="position:absolute;left:24225;top:34302;width:23336;height:6846;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q46MUA&#10;AADbAAAADwAAAGRycy9kb3ducmV2LnhtbESPT2vCQBTE7wW/w/IEb3VTBaupqySCaKGX2h48PrLP&#10;JJh9m2TX/Pn23UKhx2FmfsNs94OpREetKy0reJlHIIgzq0vOFXx/HZ/XIJxH1lhZJgUjOdjvJk9b&#10;jLXt+ZO6i89FgLCLUUHhfR1L6bKCDLq5rYmDd7OtQR9km0vdYh/gppKLKFpJgyWHhQJrOhSU3S8P&#10;oyCp16ePxyk93NPRu814a97Ta6PUbDokbyA8Df4//Nc+awXLV/j9En6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erjoxQAAANsAAAAPAAAAAAAAAAAAAAAAAJgCAABkcnMv&#10;ZG93bnJldi54bWxQSwUGAAAAAAQABAD1AAAAigMAAAAA&#10;" adj="18930,9771,3624,10373" fillcolor="yellow"/>
                <v:roundrect id="AutoShape 22" o:spid="_x0000_s1046" style="position:absolute;left:12573;top:43434;width:2400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SdAcEA&#10;AADbAAAADwAAAGRycy9kb3ducmV2LnhtbERPyWrDMBC9B/IPYgq9hFpOA8U4VkIJBEropW6SXgdp&#10;vCTWyFiq7f59dSj0+Hh7sZ9tJ0YafOtYwTpJQRBrZ1quFZw/j08ZCB+QDXaOScEPedjvlosCc+Mm&#10;/qCxDLWIIexzVNCE0OdSet2QRZ+4njhylRsshgiHWpoBpxhuO/mcpi/SYsuxocGeDg3pe/ltFYT7&#10;ZZP5m35fnb60lqcrl3XFSj0+zK9bEIHm8C/+c78ZBZs4Nn6JP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ZUnQHBAAAA2wAAAA8AAAAAAAAAAAAAAAAAmAIAAGRycy9kb3du&#10;cmV2LnhtbFBLBQYAAAAABAAEAPUAAACGAwAAAAA=&#10;" fillcolor="#fc0">
                  <v:fill rotate="t" focus="50%" type="gradient"/>
                  <v:textbox>
                    <w:txbxContent>
                      <w:p w14:paraId="6EB8DC99" w14:textId="77777777" w:rsidR="00AD6793" w:rsidRPr="00ED1893" w:rsidRDefault="00AD6793" w:rsidP="00AD6793">
                        <w:pPr>
                          <w:jc w:val="center"/>
                          <w:rPr>
                            <w:rFonts w:ascii="Arial Black" w:hAnsi="Arial Black"/>
                            <w:sz w:val="18"/>
                            <w:szCs w:val="18"/>
                          </w:rPr>
                        </w:pPr>
                        <w:r w:rsidRPr="00ED1893">
                          <w:rPr>
                            <w:rFonts w:ascii="Arial Black" w:hAnsi="Arial Black"/>
                            <w:sz w:val="18"/>
                            <w:szCs w:val="18"/>
                          </w:rPr>
                          <w:t>Organismos Internacionales Observadores</w:t>
                        </w:r>
                      </w:p>
                    </w:txbxContent>
                  </v:textbox>
                </v:roundrect>
                <v:roundrect id="AutoShape 23" o:spid="_x0000_s1047" style="position:absolute;left:38862;top:43434;width:22860;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g4msQA&#10;AADbAAAADwAAAGRycy9kb3ducmV2LnhtbESPzWrDMBCE74G+g9hCLyGRW0NI3CghBArF9FLn77pI&#10;G9mNtTKWmrhvXxUKOQ4z8w2zXA+uFVfqQ+NZwfM0A0GsvWnYKtjv3iZzECEiG2w9k4IfCrBePYyW&#10;WBh/40+6VtGKBOFQoII6xq6QMuiaHIap74iTd/a9w5hkb6Xp8ZbgrpUvWTaTDhtOCzV2tK1JX6pv&#10;pyBeDvk8fOmPcXnSWpZHruyZlXp6HDavICIN8R7+b78bBfkC/r6kH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YOJrEAAAA2wAAAA8AAAAAAAAAAAAAAAAAmAIAAGRycy9k&#10;b3ducmV2LnhtbFBLBQYAAAAABAAEAPUAAACJAwAAAAA=&#10;" fillcolor="#fc0">
                  <v:fill rotate="t" focus="50%" type="gradient"/>
                  <v:textbox>
                    <w:txbxContent>
                      <w:p w14:paraId="5A754013" w14:textId="77777777" w:rsidR="00AD6793" w:rsidRPr="00ED1893" w:rsidRDefault="00AD6793" w:rsidP="00AD6793">
                        <w:pPr>
                          <w:jc w:val="center"/>
                          <w:rPr>
                            <w:rFonts w:ascii="Arial Black" w:hAnsi="Arial Black"/>
                            <w:sz w:val="16"/>
                            <w:szCs w:val="16"/>
                          </w:rPr>
                        </w:pPr>
                        <w:r w:rsidRPr="00ED1893">
                          <w:rPr>
                            <w:rFonts w:ascii="Arial Black" w:hAnsi="Arial Black"/>
                            <w:sz w:val="16"/>
                            <w:szCs w:val="16"/>
                          </w:rPr>
                          <w:t>Red Regional de Organizaciones Civiles para la Migración</w:t>
                        </w:r>
                      </w:p>
                    </w:txbxContent>
                  </v:textbox>
                </v:roundrect>
              </v:group>
            </w:pict>
          </mc:Fallback>
        </mc:AlternateContent>
      </w:r>
      <w:bookmarkEnd w:id="0"/>
      <w:r w:rsidR="00AD6793" w:rsidRPr="00AD6793">
        <w:rPr>
          <w:rFonts w:ascii="Eras Medium ITC" w:hAnsi="Eras Medium ITC"/>
          <w:u w:val="single"/>
          <w:lang w:val="es-ES_tradnl"/>
        </w:rPr>
        <w:t>DIAGRAMA-RESUMEN DEL FUNCIONAMIENTO DE LA CRM</w:t>
      </w:r>
    </w:p>
    <w:p w14:paraId="448E8C65" w14:textId="77777777" w:rsidR="00A5247A" w:rsidRDefault="00ED06BC" w:rsidP="00AC0C4A">
      <w:pPr>
        <w:pStyle w:val="ListParagraph"/>
        <w:numPr>
          <w:ilvl w:val="0"/>
          <w:numId w:val="7"/>
        </w:numPr>
      </w:pPr>
    </w:p>
    <w:p w14:paraId="2BACD8C2" w14:textId="77777777" w:rsidR="00B10185" w:rsidRDefault="00B10185" w:rsidP="00AC0C4A"/>
    <w:p w14:paraId="17A5F884" w14:textId="77777777" w:rsidR="00ED06BC" w:rsidRDefault="00ED06BC" w:rsidP="00AC0C4A"/>
    <w:p w14:paraId="553B92D4" w14:textId="77777777" w:rsidR="00ED06BC" w:rsidRDefault="00ED06BC" w:rsidP="00AC0C4A"/>
    <w:p w14:paraId="697CB5AA" w14:textId="77777777" w:rsidR="00ED06BC" w:rsidRDefault="00ED06BC" w:rsidP="00AC0C4A"/>
    <w:p w14:paraId="7052351D" w14:textId="77777777" w:rsidR="00ED06BC" w:rsidRDefault="00ED06BC" w:rsidP="00AC0C4A"/>
    <w:p w14:paraId="1CCC8B21" w14:textId="77777777" w:rsidR="00ED06BC" w:rsidRDefault="00ED06BC" w:rsidP="00AC0C4A"/>
    <w:p w14:paraId="6E02328C" w14:textId="77777777" w:rsidR="00ED06BC" w:rsidRDefault="00ED06BC" w:rsidP="00AC0C4A"/>
    <w:p w14:paraId="655A2296" w14:textId="77777777" w:rsidR="00ED06BC" w:rsidRDefault="00ED06BC" w:rsidP="00AC0C4A"/>
    <w:p w14:paraId="4DEDCCE7" w14:textId="77777777" w:rsidR="00ED06BC" w:rsidRDefault="00ED06BC" w:rsidP="00AC0C4A"/>
    <w:p w14:paraId="36DA8FC9" w14:textId="77777777" w:rsidR="00ED06BC" w:rsidRDefault="00ED06BC" w:rsidP="00AC0C4A"/>
    <w:p w14:paraId="79CAF200" w14:textId="77777777" w:rsidR="00ED06BC" w:rsidRDefault="00ED06BC" w:rsidP="00AC0C4A"/>
    <w:p w14:paraId="79B2DDFC" w14:textId="77777777" w:rsidR="00ED06BC" w:rsidRDefault="00ED06BC" w:rsidP="00AC0C4A"/>
    <w:p w14:paraId="5DFB13A4" w14:textId="77777777" w:rsidR="00ED06BC" w:rsidRDefault="00ED06BC" w:rsidP="00AC0C4A"/>
    <w:p w14:paraId="042D679A" w14:textId="77777777" w:rsidR="00ED06BC" w:rsidRDefault="00ED06BC" w:rsidP="00AC0C4A"/>
    <w:p w14:paraId="5CEC3D6F" w14:textId="77777777" w:rsidR="00ED06BC" w:rsidRDefault="00ED06BC" w:rsidP="00AC0C4A"/>
    <w:p w14:paraId="6DFDB7E5" w14:textId="77777777" w:rsidR="00ED06BC" w:rsidRDefault="00ED06BC" w:rsidP="00AC0C4A"/>
    <w:p w14:paraId="3984AD99" w14:textId="77777777" w:rsidR="00ED06BC" w:rsidRDefault="00ED06BC" w:rsidP="00AC0C4A"/>
    <w:p w14:paraId="21044AB1" w14:textId="77777777" w:rsidR="00B10185" w:rsidRDefault="00B10185" w:rsidP="00AC0C4A"/>
    <w:p w14:paraId="3CB23554" w14:textId="77777777" w:rsidR="00B10185" w:rsidRDefault="00B10185" w:rsidP="00AC0C4A"/>
    <w:p w14:paraId="1BB4A6DE" w14:textId="77777777" w:rsidR="00B10185" w:rsidRDefault="00B10185" w:rsidP="00AC0C4A"/>
    <w:p w14:paraId="7C7253D5" w14:textId="77777777" w:rsidR="00B10185" w:rsidRDefault="00B10185" w:rsidP="00AC0C4A"/>
    <w:p w14:paraId="490713A1" w14:textId="77777777" w:rsidR="00B10185" w:rsidRDefault="00B10185" w:rsidP="00AC0C4A"/>
    <w:p w14:paraId="2F88EE11" w14:textId="77777777" w:rsidR="00B10185" w:rsidRDefault="00B10185" w:rsidP="00AC0C4A"/>
    <w:p w14:paraId="3321CF34" w14:textId="77777777" w:rsidR="00B10185" w:rsidRDefault="00B10185" w:rsidP="00AC0C4A"/>
    <w:p w14:paraId="3316CD3E" w14:textId="77777777" w:rsidR="00B10185" w:rsidRDefault="00B10185" w:rsidP="00AC0C4A"/>
    <w:p w14:paraId="0CCC84B7" w14:textId="77777777" w:rsidR="00B10185" w:rsidRDefault="00B10185" w:rsidP="00AC0C4A"/>
    <w:p w14:paraId="1D0C1502" w14:textId="77777777" w:rsidR="00B10185" w:rsidRDefault="00B10185" w:rsidP="00AC0C4A"/>
    <w:p w14:paraId="738EADDD" w14:textId="77777777" w:rsidR="00B10185" w:rsidRDefault="00B10185" w:rsidP="00AC0C4A"/>
    <w:p w14:paraId="43B0E3B5" w14:textId="77777777" w:rsidR="00B10185" w:rsidRDefault="00B10185" w:rsidP="00AC0C4A"/>
    <w:p w14:paraId="741C6A4C" w14:textId="77777777" w:rsidR="00B10185" w:rsidRDefault="00B10185" w:rsidP="00AC0C4A"/>
    <w:p w14:paraId="0126D3C2" w14:textId="77777777" w:rsidR="00B10185" w:rsidRDefault="00B10185" w:rsidP="00AC0C4A"/>
    <w:p w14:paraId="49966D8D" w14:textId="77777777" w:rsidR="00B10185" w:rsidRDefault="00B10185" w:rsidP="00AC0C4A"/>
    <w:p w14:paraId="2AF59D48" w14:textId="77777777" w:rsidR="00B10185" w:rsidRDefault="00B10185" w:rsidP="00AC0C4A"/>
    <w:p w14:paraId="2B9F970B" w14:textId="77777777" w:rsidR="00B10185" w:rsidRDefault="00B10185" w:rsidP="00AC0C4A"/>
    <w:p w14:paraId="24724A34" w14:textId="77777777" w:rsidR="00B10185" w:rsidRDefault="00B10185" w:rsidP="00AC0C4A"/>
    <w:p w14:paraId="4F957220" w14:textId="77777777" w:rsidR="00B10185" w:rsidRDefault="00B10185" w:rsidP="00AC0C4A"/>
    <w:p w14:paraId="3348092C" w14:textId="77777777" w:rsidR="00B10185" w:rsidRDefault="00B10185" w:rsidP="00AC0C4A"/>
    <w:p w14:paraId="6D94A4C3" w14:textId="77777777" w:rsidR="00B10185" w:rsidRDefault="00B10185" w:rsidP="00AC0C4A"/>
    <w:p w14:paraId="7A81CD7D" w14:textId="77777777" w:rsidR="00B10185" w:rsidRDefault="00B10185" w:rsidP="00AC0C4A"/>
    <w:p w14:paraId="60B52FF7" w14:textId="77777777" w:rsidR="00B10185" w:rsidRDefault="00B10185" w:rsidP="00AC0C4A"/>
    <w:p w14:paraId="21FE04CD" w14:textId="77777777" w:rsidR="00B10185" w:rsidRDefault="00B10185" w:rsidP="00AC0C4A"/>
    <w:p w14:paraId="290AFFCB" w14:textId="77777777" w:rsidR="00B10185" w:rsidRDefault="00B10185" w:rsidP="00AC0C4A"/>
    <w:p w14:paraId="2603E7FD" w14:textId="77777777" w:rsidR="00B10185" w:rsidRDefault="00B10185" w:rsidP="00AC0C4A"/>
    <w:p w14:paraId="7EE79532" w14:textId="77777777" w:rsidR="00B10185" w:rsidRDefault="00B10185" w:rsidP="00AC0C4A"/>
    <w:p w14:paraId="15539986" w14:textId="77777777" w:rsidR="00B10185" w:rsidRDefault="00B10185" w:rsidP="00AC0C4A"/>
    <w:p w14:paraId="433574FC" w14:textId="77777777" w:rsidR="00B10185" w:rsidRDefault="00B10185" w:rsidP="00AC0C4A"/>
    <w:p w14:paraId="74D5B013" w14:textId="77777777" w:rsidR="00B10185" w:rsidRDefault="00B10185" w:rsidP="00AC0C4A"/>
    <w:p w14:paraId="44D0C283" w14:textId="77777777" w:rsidR="00B10185" w:rsidRDefault="00B10185" w:rsidP="00AC0C4A"/>
    <w:p w14:paraId="17C2EDF0" w14:textId="77777777" w:rsidR="00B10185" w:rsidRDefault="00B10185" w:rsidP="00AC0C4A"/>
    <w:p w14:paraId="2C2EDB91" w14:textId="77777777" w:rsidR="00B10185" w:rsidRDefault="00B10185" w:rsidP="00AC0C4A"/>
    <w:p w14:paraId="1CAA192D" w14:textId="77777777" w:rsidR="00B10185" w:rsidRDefault="00B10185" w:rsidP="00AC0C4A"/>
    <w:p w14:paraId="4494A279" w14:textId="77777777" w:rsidR="00B10185" w:rsidRDefault="00B10185" w:rsidP="00AC0C4A"/>
    <w:p w14:paraId="08873FD2" w14:textId="178A2D03" w:rsidR="00F5708F" w:rsidRPr="00AD6793" w:rsidRDefault="00F5708F" w:rsidP="00AC0C4A">
      <w:pPr>
        <w:jc w:val="center"/>
        <w:rPr>
          <w:rFonts w:ascii="Eras Medium ITC" w:hAnsi="Eras Medium ITC" w:cs="Arial"/>
          <w:b/>
          <w:bCs/>
          <w:sz w:val="24"/>
          <w:szCs w:val="24"/>
          <w:lang w:val="es-ES_tradnl"/>
        </w:rPr>
      </w:pPr>
      <w:r>
        <w:rPr>
          <w:rFonts w:ascii="Eras Medium ITC" w:hAnsi="Eras Medium ITC" w:cs="Arial"/>
          <w:b/>
          <w:bCs/>
          <w:sz w:val="24"/>
          <w:szCs w:val="24"/>
          <w:lang w:val="es-ES_tradnl"/>
        </w:rPr>
        <w:t>ANEXO 2</w:t>
      </w:r>
    </w:p>
    <w:p w14:paraId="1529CE9B" w14:textId="77777777" w:rsidR="00B10185" w:rsidRDefault="00B10185" w:rsidP="00AC0C4A"/>
    <w:p w14:paraId="7FE7D131" w14:textId="77777777" w:rsidR="00B10185" w:rsidRDefault="00B10185" w:rsidP="00AC0C4A"/>
    <w:p w14:paraId="7B51508A" w14:textId="77777777" w:rsidR="00B10185" w:rsidRDefault="00B10185" w:rsidP="00AC0C4A"/>
    <w:p w14:paraId="798BB531" w14:textId="7BE5D5D1" w:rsidR="00B10185" w:rsidRDefault="00B10185" w:rsidP="00AC0C4A">
      <w:pPr>
        <w:pStyle w:val="ListParagraph"/>
        <w:numPr>
          <w:ilvl w:val="0"/>
          <w:numId w:val="7"/>
        </w:numPr>
        <w:jc w:val="both"/>
      </w:pPr>
      <w:r w:rsidRPr="00B10185">
        <w:rPr>
          <w:rFonts w:ascii="Verdana" w:hAnsi="Verdana" w:cs="Arial"/>
          <w:b/>
          <w:sz w:val="22"/>
          <w:szCs w:val="22"/>
          <w:lang w:val="es-ES_tradnl"/>
        </w:rPr>
        <w:t>Caja de Herramienta</w:t>
      </w:r>
      <w:r w:rsidR="00F5708F">
        <w:rPr>
          <w:rFonts w:ascii="Verdana" w:hAnsi="Verdana" w:cs="Arial"/>
          <w:b/>
          <w:sz w:val="22"/>
          <w:szCs w:val="22"/>
          <w:lang w:val="es-ES_tradnl"/>
        </w:rPr>
        <w:t>s</w:t>
      </w:r>
      <w:r w:rsidRPr="00B10185">
        <w:rPr>
          <w:rFonts w:ascii="Verdana" w:hAnsi="Verdana" w:cs="Arial"/>
          <w:b/>
          <w:sz w:val="22"/>
          <w:szCs w:val="22"/>
          <w:lang w:val="es-ES_tradnl"/>
        </w:rPr>
        <w:t xml:space="preserve"> - </w:t>
      </w:r>
      <w:r>
        <w:rPr>
          <w:rFonts w:ascii="Verdana" w:hAnsi="Verdana" w:cs="Arial"/>
          <w:sz w:val="22"/>
          <w:szCs w:val="22"/>
          <w:lang w:val="es-ES_tradnl"/>
        </w:rPr>
        <w:t xml:space="preserve">En este documento </w:t>
      </w:r>
      <w:r w:rsidRPr="00B10185">
        <w:rPr>
          <w:rFonts w:ascii="Verdana" w:hAnsi="Verdana" w:cs="Arial"/>
          <w:sz w:val="22"/>
          <w:szCs w:val="22"/>
          <w:lang w:val="es-ES_tradnl"/>
        </w:rPr>
        <w:t xml:space="preserve">se encontrará información básica sobre la Conferencia Regional sobre Migración, su propósito y estructura, un punteo de requerimientos </w:t>
      </w:r>
      <w:r w:rsidR="00F5708F">
        <w:rPr>
          <w:rFonts w:ascii="Verdana" w:hAnsi="Verdana" w:cs="Arial"/>
          <w:sz w:val="22"/>
          <w:szCs w:val="22"/>
          <w:lang w:val="es-ES_tradnl"/>
        </w:rPr>
        <w:t xml:space="preserve">logísticos y técnicos </w:t>
      </w:r>
      <w:r w:rsidRPr="00B10185">
        <w:rPr>
          <w:rFonts w:ascii="Verdana" w:hAnsi="Verdana" w:cs="Arial"/>
          <w:sz w:val="22"/>
          <w:szCs w:val="22"/>
          <w:lang w:val="es-ES_tradnl"/>
        </w:rPr>
        <w:t>básicos para una reunión del Grupo Regional de Consulta sobre Migración (GRCM) y de la reunión de Viceministros. Contiene además un cuadro básico de las líneas presupuestarias  para su realización.</w:t>
      </w:r>
    </w:p>
    <w:sectPr w:rsidR="00B10185" w:rsidSect="00636726">
      <w:headerReference w:type="even" r:id="rId24"/>
      <w:headerReference w:type="default" r:id="rId25"/>
      <w:footerReference w:type="even" r:id="rId26"/>
      <w:footerReference w:type="default" r:id="rId27"/>
      <w:pgSz w:w="12240" w:h="15840"/>
      <w:pgMar w:top="1440" w:right="1800" w:bottom="1276"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ACEF2" w14:textId="77777777" w:rsidR="00727B62" w:rsidRDefault="00727B62" w:rsidP="00AD6793">
      <w:r>
        <w:separator/>
      </w:r>
    </w:p>
  </w:endnote>
  <w:endnote w:type="continuationSeparator" w:id="0">
    <w:p w14:paraId="63211556" w14:textId="77777777" w:rsidR="00727B62" w:rsidRDefault="00727B62" w:rsidP="00AD6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as Medium ITC">
    <w:panose1 w:val="020B0602030504020804"/>
    <w:charset w:val="00"/>
    <w:family w:val="swiss"/>
    <w:pitch w:val="variable"/>
    <w:sig w:usb0="00000003" w:usb1="00000000" w:usb2="00000000" w:usb3="00000000" w:csb0="00000001" w:csb1="00000000"/>
  </w:font>
  <w:font w:name="Verdana">
    <w:altName w:val="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0D0A2" w14:textId="77777777" w:rsidR="00A649BB" w:rsidRDefault="00091BB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D0C571" w14:textId="77777777" w:rsidR="00A649BB" w:rsidRDefault="00ED06B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88A3" w14:textId="77777777" w:rsidR="00A649BB" w:rsidRDefault="00091BB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D06BC">
      <w:rPr>
        <w:rStyle w:val="PageNumber"/>
        <w:noProof/>
      </w:rPr>
      <w:t>14</w:t>
    </w:r>
    <w:r>
      <w:rPr>
        <w:rStyle w:val="PageNumber"/>
      </w:rPr>
      <w:fldChar w:fldCharType="end"/>
    </w:r>
  </w:p>
  <w:p w14:paraId="04C39F2C" w14:textId="77777777" w:rsidR="00A649BB" w:rsidRDefault="00ED06B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0C5999" w14:textId="77777777" w:rsidR="00727B62" w:rsidRDefault="00727B62" w:rsidP="00AD6793">
      <w:r>
        <w:separator/>
      </w:r>
    </w:p>
  </w:footnote>
  <w:footnote w:type="continuationSeparator" w:id="0">
    <w:p w14:paraId="2991BDFB" w14:textId="77777777" w:rsidR="00727B62" w:rsidRDefault="00727B62" w:rsidP="00AD6793">
      <w:r>
        <w:continuationSeparator/>
      </w:r>
    </w:p>
  </w:footnote>
  <w:footnote w:id="1">
    <w:p w14:paraId="041A2BE4" w14:textId="16E1B70D" w:rsidR="00AD6793" w:rsidRDefault="00AD6793" w:rsidP="00AD6793">
      <w:pPr>
        <w:pStyle w:val="BodyText"/>
        <w:rPr>
          <w:rFonts w:ascii="Times New Roman" w:hAnsi="Times New Roman" w:cs="Times New Roman"/>
          <w:bCs/>
          <w:sz w:val="20"/>
        </w:rPr>
      </w:pPr>
      <w:r w:rsidRPr="0010790D">
        <w:rPr>
          <w:rStyle w:val="FootnoteReference"/>
          <w:sz w:val="28"/>
          <w:szCs w:val="28"/>
        </w:rPr>
        <w:t>*</w:t>
      </w:r>
      <w:r w:rsidRPr="00C25E90">
        <w:t xml:space="preserve"> </w:t>
      </w:r>
      <w:r w:rsidRPr="00C25E90">
        <w:rPr>
          <w:rFonts w:ascii="Times New Roman" w:hAnsi="Times New Roman" w:cs="Times New Roman"/>
          <w:bCs/>
          <w:sz w:val="20"/>
        </w:rPr>
        <w:t xml:space="preserve">El propósito de este Glosario es uniformar el vocabulario empleado para describir las funciones, composición y labores de la Conferencia Regional sobre Migración.  En primera instancia, el Glosario fue elaborado por México para la V CRM (Washington, Marzo de 2000) y ha </w:t>
      </w:r>
      <w:r w:rsidR="00706987">
        <w:rPr>
          <w:rFonts w:ascii="Times New Roman" w:hAnsi="Times New Roman" w:cs="Times New Roman"/>
          <w:bCs/>
          <w:sz w:val="20"/>
        </w:rPr>
        <w:t>sido actualizado varias veces</w:t>
      </w:r>
      <w:r w:rsidRPr="00C25E90">
        <w:rPr>
          <w:rFonts w:ascii="Times New Roman" w:hAnsi="Times New Roman" w:cs="Times New Roman"/>
          <w:bCs/>
          <w:sz w:val="20"/>
        </w:rPr>
        <w:t>.</w:t>
      </w:r>
      <w:r>
        <w:rPr>
          <w:rFonts w:ascii="Times New Roman" w:hAnsi="Times New Roman" w:cs="Times New Roman"/>
          <w:bCs/>
          <w:sz w:val="20"/>
        </w:rPr>
        <w:t xml:space="preserve">  </w:t>
      </w:r>
    </w:p>
    <w:p w14:paraId="7B1280E6" w14:textId="75810718" w:rsidR="00AD6793" w:rsidRPr="00C25E90" w:rsidRDefault="00AD6793" w:rsidP="00AD6793">
      <w:pPr>
        <w:pStyle w:val="BodyText"/>
        <w:rPr>
          <w:rFonts w:ascii="Times New Roman" w:hAnsi="Times New Roman" w:cs="Times New Roman"/>
          <w:bCs/>
          <w:sz w:val="20"/>
        </w:rPr>
      </w:pPr>
      <w:r>
        <w:rPr>
          <w:rFonts w:ascii="Times New Roman" w:hAnsi="Times New Roman" w:cs="Times New Roman"/>
          <w:bCs/>
          <w:sz w:val="20"/>
        </w:rPr>
        <w:t>** “Fortaleciendo la Conferencia Regional sobre Migración a ocho años de su creación”</w:t>
      </w:r>
      <w:r w:rsidR="00AC0C4A">
        <w:rPr>
          <w:rFonts w:ascii="Times New Roman" w:hAnsi="Times New Roman" w:cs="Times New Roman"/>
          <w:bCs/>
          <w:sz w:val="20"/>
        </w:rPr>
        <w:t>.</w:t>
      </w:r>
      <w:r>
        <w:rPr>
          <w:rFonts w:ascii="Times New Roman" w:hAnsi="Times New Roman" w:cs="Times New Roman"/>
          <w:bCs/>
          <w:sz w:val="20"/>
        </w:rPr>
        <w:t xml:space="preserve"> </w:t>
      </w:r>
      <w:r w:rsidR="00AC0C4A">
        <w:rPr>
          <w:rFonts w:ascii="Times New Roman" w:hAnsi="Times New Roman" w:cs="Times New Roman"/>
          <w:bCs/>
          <w:sz w:val="20"/>
        </w:rPr>
        <w:t>A</w:t>
      </w:r>
      <w:r>
        <w:rPr>
          <w:rFonts w:ascii="Times New Roman" w:hAnsi="Times New Roman" w:cs="Times New Roman"/>
          <w:bCs/>
          <w:sz w:val="20"/>
        </w:rPr>
        <w:t xml:space="preserve">probado por los Viceministros en la IX CRM celebrada en Ciudad de Panamá, mayo de 2004. </w:t>
      </w:r>
    </w:p>
    <w:p w14:paraId="0FE7E4CE" w14:textId="77777777" w:rsidR="00AD6793" w:rsidRPr="00C25E90" w:rsidRDefault="00AD6793" w:rsidP="00AD6793">
      <w:pPr>
        <w:pStyle w:val="FootnoteText"/>
        <w:rPr>
          <w:bCs/>
          <w:lang w:val="es-ES_tradn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1D8D7" w14:textId="77777777" w:rsidR="00A649BB" w:rsidRDefault="00091BB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B587C02" w14:textId="77777777" w:rsidR="00A649BB" w:rsidRDefault="00ED06BC">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59638" w14:textId="77777777" w:rsidR="00A649BB" w:rsidRDefault="00ED06BC">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45109"/>
    <w:multiLevelType w:val="hybridMultilevel"/>
    <w:tmpl w:val="3C502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C83BC3"/>
    <w:multiLevelType w:val="hybridMultilevel"/>
    <w:tmpl w:val="D6D8D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891F55"/>
    <w:multiLevelType w:val="hybridMultilevel"/>
    <w:tmpl w:val="9508C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0F3C0B"/>
    <w:multiLevelType w:val="hybridMultilevel"/>
    <w:tmpl w:val="5678BBD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 w15:restartNumberingAfterBreak="0">
    <w:nsid w:val="4E060A64"/>
    <w:multiLevelType w:val="hybridMultilevel"/>
    <w:tmpl w:val="AAAAD154"/>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15:restartNumberingAfterBreak="0">
    <w:nsid w:val="4F083661"/>
    <w:multiLevelType w:val="hybridMultilevel"/>
    <w:tmpl w:val="8BF836BA"/>
    <w:lvl w:ilvl="0" w:tplc="04090019">
      <w:start w:val="1"/>
      <w:numFmt w:val="lowerLetter"/>
      <w:lvlText w:val="%1."/>
      <w:lvlJc w:val="left"/>
      <w:pPr>
        <w:tabs>
          <w:tab w:val="num" w:pos="1440"/>
        </w:tabs>
        <w:ind w:left="1440" w:hanging="360"/>
      </w:pPr>
      <w:rPr>
        <w:rFonts w:hint="default"/>
      </w:rPr>
    </w:lvl>
    <w:lvl w:ilvl="1" w:tplc="F91C29EE">
      <w:start w:val="20"/>
      <w:numFmt w:val="decimal"/>
      <w:lvlText w:val="%2."/>
      <w:lvlJc w:val="left"/>
      <w:pPr>
        <w:tabs>
          <w:tab w:val="num" w:pos="2520"/>
        </w:tabs>
        <w:ind w:left="2520" w:hanging="720"/>
      </w:pPr>
      <w:rPr>
        <w:rFont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64444173"/>
    <w:multiLevelType w:val="hybridMultilevel"/>
    <w:tmpl w:val="224AC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F22A32"/>
    <w:multiLevelType w:val="hybridMultilevel"/>
    <w:tmpl w:val="A022C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72B0049"/>
    <w:multiLevelType w:val="hybridMultilevel"/>
    <w:tmpl w:val="5378B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F566560"/>
    <w:multiLevelType w:val="hybridMultilevel"/>
    <w:tmpl w:val="A9546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8"/>
  </w:num>
  <w:num w:numId="5">
    <w:abstractNumId w:val="3"/>
  </w:num>
  <w:num w:numId="6">
    <w:abstractNumId w:val="2"/>
  </w:num>
  <w:num w:numId="7">
    <w:abstractNumId w:val="7"/>
  </w:num>
  <w:num w:numId="8">
    <w:abstractNumId w:val="6"/>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793"/>
    <w:rsid w:val="0001237A"/>
    <w:rsid w:val="00017A65"/>
    <w:rsid w:val="00022141"/>
    <w:rsid w:val="0007164B"/>
    <w:rsid w:val="00091BBF"/>
    <w:rsid w:val="000A0487"/>
    <w:rsid w:val="000A6A18"/>
    <w:rsid w:val="000B16E4"/>
    <w:rsid w:val="000B60C0"/>
    <w:rsid w:val="00157A84"/>
    <w:rsid w:val="00172135"/>
    <w:rsid w:val="00233AD9"/>
    <w:rsid w:val="002B0D87"/>
    <w:rsid w:val="002E112F"/>
    <w:rsid w:val="002E6C1D"/>
    <w:rsid w:val="002E79F3"/>
    <w:rsid w:val="0034799B"/>
    <w:rsid w:val="00365CF1"/>
    <w:rsid w:val="00381847"/>
    <w:rsid w:val="003B7ED3"/>
    <w:rsid w:val="003F2995"/>
    <w:rsid w:val="00416357"/>
    <w:rsid w:val="00484001"/>
    <w:rsid w:val="004A02A9"/>
    <w:rsid w:val="004A5BB9"/>
    <w:rsid w:val="004B1CE9"/>
    <w:rsid w:val="004F7C12"/>
    <w:rsid w:val="00512C71"/>
    <w:rsid w:val="00530A7C"/>
    <w:rsid w:val="00670AE6"/>
    <w:rsid w:val="006A71BF"/>
    <w:rsid w:val="00706987"/>
    <w:rsid w:val="00727B62"/>
    <w:rsid w:val="00761B55"/>
    <w:rsid w:val="0076694F"/>
    <w:rsid w:val="007B7C93"/>
    <w:rsid w:val="00805DB2"/>
    <w:rsid w:val="00812E9C"/>
    <w:rsid w:val="00822560"/>
    <w:rsid w:val="00850017"/>
    <w:rsid w:val="00876540"/>
    <w:rsid w:val="00883121"/>
    <w:rsid w:val="008F4F1A"/>
    <w:rsid w:val="00932162"/>
    <w:rsid w:val="00984C67"/>
    <w:rsid w:val="009A4EA2"/>
    <w:rsid w:val="00A162AC"/>
    <w:rsid w:val="00AC0C4A"/>
    <w:rsid w:val="00AD6793"/>
    <w:rsid w:val="00B10185"/>
    <w:rsid w:val="00B30401"/>
    <w:rsid w:val="00B40F10"/>
    <w:rsid w:val="00B4351A"/>
    <w:rsid w:val="00BB03C0"/>
    <w:rsid w:val="00BF68B9"/>
    <w:rsid w:val="00C8440B"/>
    <w:rsid w:val="00CC3E98"/>
    <w:rsid w:val="00D004C2"/>
    <w:rsid w:val="00D35133"/>
    <w:rsid w:val="00DC2DC8"/>
    <w:rsid w:val="00DF6D0D"/>
    <w:rsid w:val="00E35A2F"/>
    <w:rsid w:val="00E41F12"/>
    <w:rsid w:val="00E739B2"/>
    <w:rsid w:val="00EA3770"/>
    <w:rsid w:val="00ED06BC"/>
    <w:rsid w:val="00F45E0F"/>
    <w:rsid w:val="00F561ED"/>
    <w:rsid w:val="00F5708F"/>
    <w:rsid w:val="00F625BC"/>
    <w:rsid w:val="00FA6990"/>
    <w:rsid w:val="00FD2DE9"/>
    <w:rsid w:val="00FE4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4EDE8757"/>
  <w15:docId w15:val="{ABB3AAAA-01A3-425C-9E17-4DD50EC91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793"/>
    <w:pPr>
      <w:spacing w:after="0" w:line="240" w:lineRule="auto"/>
    </w:pPr>
    <w:rPr>
      <w:rFonts w:ascii="Times New Roman" w:eastAsia="Times New Roman" w:hAnsi="Times New Roman" w:cs="Times New Roman"/>
      <w:sz w:val="20"/>
      <w:szCs w:val="20"/>
      <w:lang w:val="es-CR"/>
    </w:rPr>
  </w:style>
  <w:style w:type="paragraph" w:styleId="Heading3">
    <w:name w:val="heading 3"/>
    <w:basedOn w:val="Normal"/>
    <w:next w:val="Normal"/>
    <w:link w:val="Heading3Char"/>
    <w:qFormat/>
    <w:rsid w:val="00AD6793"/>
    <w:pPr>
      <w:keepNext/>
      <w:ind w:left="720"/>
      <w:jc w:val="both"/>
      <w:outlineLvl w:val="2"/>
    </w:pPr>
    <w:rPr>
      <w:rFonts w:ascii="Arial" w:hAnsi="Arial" w:cs="Arial"/>
      <w:b/>
      <w:bCs/>
      <w:sz w:val="24"/>
      <w:szCs w:val="24"/>
      <w:lang w:val="es-ES_tradnl"/>
    </w:rPr>
  </w:style>
  <w:style w:type="paragraph" w:styleId="Heading4">
    <w:name w:val="heading 4"/>
    <w:basedOn w:val="Normal"/>
    <w:next w:val="Normal"/>
    <w:link w:val="Heading4Char"/>
    <w:qFormat/>
    <w:rsid w:val="00AD6793"/>
    <w:pPr>
      <w:keepNext/>
      <w:jc w:val="center"/>
      <w:outlineLvl w:val="3"/>
    </w:pPr>
    <w:rPr>
      <w:rFonts w:ascii="Arial" w:hAnsi="Arial" w:cs="Arial"/>
      <w:b/>
      <w:bCs/>
      <w:i/>
      <w:iCs/>
      <w:sz w:val="32"/>
      <w:szCs w:val="32"/>
    </w:rPr>
  </w:style>
  <w:style w:type="paragraph" w:styleId="Heading5">
    <w:name w:val="heading 5"/>
    <w:basedOn w:val="Normal"/>
    <w:next w:val="Normal"/>
    <w:link w:val="Heading5Char"/>
    <w:qFormat/>
    <w:rsid w:val="00AD6793"/>
    <w:pPr>
      <w:keepNext/>
      <w:jc w:val="center"/>
      <w:outlineLvl w:val="4"/>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D6793"/>
    <w:rPr>
      <w:rFonts w:ascii="Arial" w:eastAsia="Times New Roman" w:hAnsi="Arial" w:cs="Arial"/>
      <w:b/>
      <w:bCs/>
      <w:sz w:val="24"/>
      <w:szCs w:val="24"/>
      <w:lang w:val="es-ES_tradnl"/>
    </w:rPr>
  </w:style>
  <w:style w:type="character" w:customStyle="1" w:styleId="Heading4Char">
    <w:name w:val="Heading 4 Char"/>
    <w:basedOn w:val="DefaultParagraphFont"/>
    <w:link w:val="Heading4"/>
    <w:rsid w:val="00AD6793"/>
    <w:rPr>
      <w:rFonts w:ascii="Arial" w:eastAsia="Times New Roman" w:hAnsi="Arial" w:cs="Arial"/>
      <w:b/>
      <w:bCs/>
      <w:i/>
      <w:iCs/>
      <w:sz w:val="32"/>
      <w:szCs w:val="32"/>
      <w:lang w:val="es-CR"/>
    </w:rPr>
  </w:style>
  <w:style w:type="character" w:customStyle="1" w:styleId="Heading5Char">
    <w:name w:val="Heading 5 Char"/>
    <w:basedOn w:val="DefaultParagraphFont"/>
    <w:link w:val="Heading5"/>
    <w:rsid w:val="00AD6793"/>
    <w:rPr>
      <w:rFonts w:ascii="Arial" w:eastAsia="Times New Roman" w:hAnsi="Arial" w:cs="Arial"/>
      <w:b/>
      <w:bCs/>
      <w:i/>
      <w:iCs/>
      <w:sz w:val="28"/>
      <w:szCs w:val="28"/>
      <w:lang w:val="es-CR"/>
    </w:rPr>
  </w:style>
  <w:style w:type="paragraph" w:styleId="BodyText">
    <w:name w:val="Body Text"/>
    <w:basedOn w:val="Normal"/>
    <w:link w:val="BodyTextChar"/>
    <w:rsid w:val="00AD6793"/>
    <w:pPr>
      <w:jc w:val="both"/>
    </w:pPr>
    <w:rPr>
      <w:rFonts w:ascii="Arial" w:hAnsi="Arial" w:cs="Arial"/>
      <w:sz w:val="24"/>
      <w:szCs w:val="24"/>
      <w:lang w:val="es-ES_tradnl"/>
    </w:rPr>
  </w:style>
  <w:style w:type="character" w:customStyle="1" w:styleId="BodyTextChar">
    <w:name w:val="Body Text Char"/>
    <w:basedOn w:val="DefaultParagraphFont"/>
    <w:link w:val="BodyText"/>
    <w:rsid w:val="00AD6793"/>
    <w:rPr>
      <w:rFonts w:ascii="Arial" w:eastAsia="Times New Roman" w:hAnsi="Arial" w:cs="Arial"/>
      <w:sz w:val="24"/>
      <w:szCs w:val="24"/>
      <w:lang w:val="es-ES_tradnl"/>
    </w:rPr>
  </w:style>
  <w:style w:type="paragraph" w:styleId="Header">
    <w:name w:val="header"/>
    <w:basedOn w:val="Normal"/>
    <w:link w:val="HeaderChar"/>
    <w:rsid w:val="00AD6793"/>
    <w:pPr>
      <w:tabs>
        <w:tab w:val="center" w:pos="4320"/>
        <w:tab w:val="right" w:pos="8640"/>
      </w:tabs>
    </w:pPr>
  </w:style>
  <w:style w:type="character" w:customStyle="1" w:styleId="HeaderChar">
    <w:name w:val="Header Char"/>
    <w:basedOn w:val="DefaultParagraphFont"/>
    <w:link w:val="Header"/>
    <w:rsid w:val="00AD6793"/>
    <w:rPr>
      <w:rFonts w:ascii="Times New Roman" w:eastAsia="Times New Roman" w:hAnsi="Times New Roman" w:cs="Times New Roman"/>
      <w:sz w:val="20"/>
      <w:szCs w:val="20"/>
      <w:lang w:val="es-CR"/>
    </w:rPr>
  </w:style>
  <w:style w:type="character" w:styleId="PageNumber">
    <w:name w:val="page number"/>
    <w:basedOn w:val="DefaultParagraphFont"/>
    <w:rsid w:val="00AD6793"/>
  </w:style>
  <w:style w:type="paragraph" w:styleId="Footer">
    <w:name w:val="footer"/>
    <w:basedOn w:val="Normal"/>
    <w:link w:val="FooterChar"/>
    <w:rsid w:val="00AD6793"/>
    <w:pPr>
      <w:tabs>
        <w:tab w:val="center" w:pos="4419"/>
        <w:tab w:val="right" w:pos="8838"/>
      </w:tabs>
    </w:pPr>
  </w:style>
  <w:style w:type="character" w:customStyle="1" w:styleId="FooterChar">
    <w:name w:val="Footer Char"/>
    <w:basedOn w:val="DefaultParagraphFont"/>
    <w:link w:val="Footer"/>
    <w:rsid w:val="00AD6793"/>
    <w:rPr>
      <w:rFonts w:ascii="Times New Roman" w:eastAsia="Times New Roman" w:hAnsi="Times New Roman" w:cs="Times New Roman"/>
      <w:sz w:val="20"/>
      <w:szCs w:val="20"/>
      <w:lang w:val="es-CR"/>
    </w:rPr>
  </w:style>
  <w:style w:type="paragraph" w:styleId="FootnoteText">
    <w:name w:val="footnote text"/>
    <w:basedOn w:val="Normal"/>
    <w:link w:val="FootnoteTextChar"/>
    <w:semiHidden/>
    <w:rsid w:val="00AD6793"/>
  </w:style>
  <w:style w:type="character" w:customStyle="1" w:styleId="FootnoteTextChar">
    <w:name w:val="Footnote Text Char"/>
    <w:basedOn w:val="DefaultParagraphFont"/>
    <w:link w:val="FootnoteText"/>
    <w:semiHidden/>
    <w:rsid w:val="00AD6793"/>
    <w:rPr>
      <w:rFonts w:ascii="Times New Roman" w:eastAsia="Times New Roman" w:hAnsi="Times New Roman" w:cs="Times New Roman"/>
      <w:sz w:val="20"/>
      <w:szCs w:val="20"/>
      <w:lang w:val="es-CR"/>
    </w:rPr>
  </w:style>
  <w:style w:type="character" w:styleId="FootnoteReference">
    <w:name w:val="footnote reference"/>
    <w:semiHidden/>
    <w:rsid w:val="00AD6793"/>
    <w:rPr>
      <w:vertAlign w:val="superscript"/>
    </w:rPr>
  </w:style>
  <w:style w:type="paragraph" w:styleId="BalloonText">
    <w:name w:val="Balloon Text"/>
    <w:basedOn w:val="Normal"/>
    <w:link w:val="BalloonTextChar"/>
    <w:uiPriority w:val="99"/>
    <w:semiHidden/>
    <w:unhideWhenUsed/>
    <w:rsid w:val="00AD6793"/>
    <w:rPr>
      <w:rFonts w:ascii="Tahoma" w:hAnsi="Tahoma" w:cs="Tahoma"/>
      <w:sz w:val="16"/>
      <w:szCs w:val="16"/>
    </w:rPr>
  </w:style>
  <w:style w:type="character" w:customStyle="1" w:styleId="BalloonTextChar">
    <w:name w:val="Balloon Text Char"/>
    <w:basedOn w:val="DefaultParagraphFont"/>
    <w:link w:val="BalloonText"/>
    <w:uiPriority w:val="99"/>
    <w:semiHidden/>
    <w:rsid w:val="00AD6793"/>
    <w:rPr>
      <w:rFonts w:ascii="Tahoma" w:eastAsia="Times New Roman" w:hAnsi="Tahoma" w:cs="Tahoma"/>
      <w:sz w:val="16"/>
      <w:szCs w:val="16"/>
      <w:lang w:val="es-CR"/>
    </w:rPr>
  </w:style>
  <w:style w:type="paragraph" w:styleId="ListParagraph">
    <w:name w:val="List Paragraph"/>
    <w:basedOn w:val="Normal"/>
    <w:uiPriority w:val="34"/>
    <w:qFormat/>
    <w:rsid w:val="00B40F10"/>
    <w:pPr>
      <w:ind w:left="720"/>
      <w:contextualSpacing/>
    </w:pPr>
  </w:style>
  <w:style w:type="table" w:styleId="TableGrid">
    <w:name w:val="Table Grid"/>
    <w:basedOn w:val="TableNormal"/>
    <w:uiPriority w:val="59"/>
    <w:rsid w:val="00D00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D2DE9"/>
    <w:rPr>
      <w:sz w:val="16"/>
      <w:szCs w:val="16"/>
    </w:rPr>
  </w:style>
  <w:style w:type="paragraph" w:styleId="CommentText">
    <w:name w:val="annotation text"/>
    <w:basedOn w:val="Normal"/>
    <w:link w:val="CommentTextChar"/>
    <w:uiPriority w:val="99"/>
    <w:semiHidden/>
    <w:unhideWhenUsed/>
    <w:rsid w:val="00FD2DE9"/>
  </w:style>
  <w:style w:type="character" w:customStyle="1" w:styleId="CommentTextChar">
    <w:name w:val="Comment Text Char"/>
    <w:basedOn w:val="DefaultParagraphFont"/>
    <w:link w:val="CommentText"/>
    <w:uiPriority w:val="99"/>
    <w:semiHidden/>
    <w:rsid w:val="00FD2DE9"/>
    <w:rPr>
      <w:rFonts w:ascii="Times New Roman" w:eastAsia="Times New Roman" w:hAnsi="Times New Roman" w:cs="Times New Roman"/>
      <w:sz w:val="20"/>
      <w:szCs w:val="20"/>
      <w:lang w:val="es-CR"/>
    </w:rPr>
  </w:style>
  <w:style w:type="paragraph" w:styleId="CommentSubject">
    <w:name w:val="annotation subject"/>
    <w:basedOn w:val="CommentText"/>
    <w:next w:val="CommentText"/>
    <w:link w:val="CommentSubjectChar"/>
    <w:uiPriority w:val="99"/>
    <w:semiHidden/>
    <w:unhideWhenUsed/>
    <w:rsid w:val="00FD2DE9"/>
    <w:rPr>
      <w:b/>
      <w:bCs/>
    </w:rPr>
  </w:style>
  <w:style w:type="character" w:customStyle="1" w:styleId="CommentSubjectChar">
    <w:name w:val="Comment Subject Char"/>
    <w:basedOn w:val="CommentTextChar"/>
    <w:link w:val="CommentSubject"/>
    <w:uiPriority w:val="99"/>
    <w:semiHidden/>
    <w:rsid w:val="00FD2DE9"/>
    <w:rPr>
      <w:rFonts w:ascii="Times New Roman" w:eastAsia="Times New Roman" w:hAnsi="Times New Roman" w:cs="Times New Roman"/>
      <w:b/>
      <w:bCs/>
      <w:sz w:val="20"/>
      <w:szCs w:val="20"/>
      <w:lang w:val="es-CR"/>
    </w:rPr>
  </w:style>
  <w:style w:type="paragraph" w:styleId="NormalWeb">
    <w:name w:val="Normal (Web)"/>
    <w:basedOn w:val="Normal"/>
    <w:uiPriority w:val="99"/>
    <w:semiHidden/>
    <w:unhideWhenUsed/>
    <w:rsid w:val="00157A84"/>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935126">
      <w:bodyDiv w:val="1"/>
      <w:marLeft w:val="0"/>
      <w:marRight w:val="0"/>
      <w:marTop w:val="0"/>
      <w:marBottom w:val="0"/>
      <w:divBdr>
        <w:top w:val="none" w:sz="0" w:space="0" w:color="auto"/>
        <w:left w:val="none" w:sz="0" w:space="0" w:color="auto"/>
        <w:bottom w:val="none" w:sz="0" w:space="0" w:color="auto"/>
        <w:right w:val="none" w:sz="0" w:space="0" w:color="auto"/>
      </w:divBdr>
    </w:div>
    <w:div w:id="879635411">
      <w:bodyDiv w:val="1"/>
      <w:marLeft w:val="0"/>
      <w:marRight w:val="0"/>
      <w:marTop w:val="0"/>
      <w:marBottom w:val="0"/>
      <w:divBdr>
        <w:top w:val="none" w:sz="0" w:space="0" w:color="auto"/>
        <w:left w:val="none" w:sz="0" w:space="0" w:color="auto"/>
        <w:bottom w:val="none" w:sz="0" w:space="0" w:color="auto"/>
        <w:right w:val="none" w:sz="0" w:space="0" w:color="auto"/>
      </w:divBdr>
    </w:div>
    <w:div w:id="1569146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jpeg"/><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700B8-1515-4873-98F9-B9B357F86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14</Pages>
  <Words>3746</Words>
  <Characters>21356</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25052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 Ana Paola</dc:creator>
  <cp:lastModifiedBy>RODAS Renán</cp:lastModifiedBy>
  <cp:revision>8</cp:revision>
  <dcterms:created xsi:type="dcterms:W3CDTF">2017-08-18T14:41:00Z</dcterms:created>
  <dcterms:modified xsi:type="dcterms:W3CDTF">2017-11-13T18:29:00Z</dcterms:modified>
</cp:coreProperties>
</file>